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media/image24.png" ContentType="image/png"/>
  <Override PartName="/word/media/image23.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10.png" ContentType="image/png"/>
  <Override PartName="/word/media/image9.gif" ContentType="image/gif"/>
  <Override PartName="/word/media/image1.jpeg" ContentType="image/jpeg"/>
  <Override PartName="/word/media/image7.png" ContentType="image/png"/>
  <Override PartName="/word/media/image6.png" ContentType="image/png"/>
  <Override PartName="/word/media/image5.png" ContentType="image/png"/>
  <Override PartName="/word/media/image22.jpeg" ContentType="image/jpeg"/>
  <Override PartName="/word/media/image4.png" ContentType="image/png"/>
  <Override PartName="/word/media/image17.png" ContentType="image/png"/>
  <Override PartName="/word/media/image3.png" ContentType="image/png"/>
  <Override PartName="/word/media/image16.jpeg" ContentType="image/jpeg"/>
  <Override PartName="/word/media/image2.jpeg" ContentType="image/jpeg"/>
  <Override PartName="/word/media/image8.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4535"/>
        <w:gridCol w:w="4536"/>
      </w:tblGrid>
      <w:tr>
        <w:trPr>
          <w:cantSplit w:val="false"/>
        </w:trPr>
        <w:tc>
          <w:tcPr>
            <w:tcW w:w="453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jc w:val="center"/>
              <w:rPr/>
            </w:pPr>
            <w:r>
              <w:rPr/>
              <w:drawing>
                <wp:inline distT="0" distB="0" distL="0" distR="0">
                  <wp:extent cx="1661160" cy="45910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1661160" cy="459105"/>
                          </a:xfrm>
                          <a:prstGeom prst="rect">
                            <a:avLst/>
                          </a:prstGeom>
                          <a:noFill/>
                          <a:ln w="9525">
                            <a:noFill/>
                            <a:miter lim="800000"/>
                            <a:headEnd/>
                            <a:tailEnd/>
                          </a:ln>
                        </pic:spPr>
                      </pic:pic>
                    </a:graphicData>
                  </a:graphic>
                </wp:inline>
              </w:drawing>
            </w:r>
          </w:p>
        </w:tc>
        <w:tc>
          <w:tcPr>
            <w:tcW w:w="45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jc w:val="left"/>
              <w:rPr/>
            </w:pPr>
            <w:r>
              <w:rPr/>
              <w:t>L2 EEA</w:t>
            </w:r>
          </w:p>
          <w:p>
            <w:pPr>
              <w:pStyle w:val="Normal"/>
              <w:jc w:val="left"/>
              <w:rPr/>
            </w:pPr>
            <w:r>
              <w:rPr/>
              <w:t>L2 Informatique</w:t>
            </w:r>
          </w:p>
        </w:tc>
      </w:tr>
    </w:tbl>
    <w:p>
      <w:pPr>
        <w:pStyle w:val="Normal"/>
        <w:rPr/>
      </w:pPr>
      <w:r>
        <w:rPr/>
      </w:r>
    </w:p>
    <w:p>
      <w:pPr>
        <w:pStyle w:val="Normal"/>
        <w:rPr/>
      </w:pPr>
      <w:r>
        <w:rPr/>
      </w:r>
    </w:p>
    <w:p>
      <w:pPr>
        <w:pStyle w:val="Title"/>
        <w:rPr/>
      </w:pPr>
      <w:r>
        <w:rPr/>
        <w:t>Programmation en C du microcontrôleur PIC16F690 avec MPLAB X et XC8</w:t>
      </w:r>
    </w:p>
    <w:p>
      <w:pPr>
        <w:pStyle w:val="Contents1"/>
        <w:tabs>
          <w:tab w:val="left" w:pos="433" w:leader="none"/>
          <w:tab w:val="right" w:pos="9056" w:leader="dot"/>
        </w:tabs>
        <w:rPr/>
      </w:pPr>
      <w:r>
        <w:fldChar w:fldCharType="begin"/>
      </w:r>
      <w:r>
        <w:instrText> TOC </w:instrText>
      </w:r>
      <w:r>
        <w:fldChar w:fldCharType="separate"/>
      </w:r>
      <w:r>
        <w:rPr/>
        <w:t>I.</w:t>
      </w:r>
      <w:r>
        <w:rPr>
          <w:rFonts w:ascii="Cambria" w:hAnsi="Cambria"/>
          <w:sz w:val="24"/>
          <w:lang w:val="fr-RE" w:eastAsia="ja-JP"/>
        </w:rPr>
        <w:tab/>
      </w:r>
      <w:r>
        <w:rPr/>
        <w:t>Présentation de la plateforme logicielle/matérielle de TD/TP :</w:t>
        <w:tab/>
        <w:t>1</w:t>
      </w:r>
    </w:p>
    <w:p>
      <w:pPr>
        <w:pStyle w:val="Contents1"/>
        <w:tabs>
          <w:tab w:val="left" w:pos="529" w:leader="none"/>
          <w:tab w:val="right" w:pos="9056" w:leader="dot"/>
        </w:tabs>
        <w:rPr/>
      </w:pPr>
      <w:r>
        <w:rPr/>
        <w:t>II.</w:t>
      </w:r>
      <w:r>
        <w:rPr>
          <w:rFonts w:ascii="Cambria" w:hAnsi="Cambria"/>
          <w:sz w:val="24"/>
          <w:lang w:val="fr-RE" w:eastAsia="ja-JP"/>
        </w:rPr>
        <w:tab/>
      </w:r>
      <w:r>
        <w:rPr/>
        <w:t>Installation de l'IDE "MPLABX" et du compilateur "XC8".</w:t>
        <w:tab/>
        <w:t>2</w:t>
      </w:r>
    </w:p>
    <w:p>
      <w:pPr>
        <w:pStyle w:val="Contents1"/>
        <w:tabs>
          <w:tab w:val="left" w:pos="626" w:leader="none"/>
          <w:tab w:val="right" w:pos="9056" w:leader="dot"/>
        </w:tabs>
        <w:rPr/>
      </w:pPr>
      <w:r>
        <w:rPr/>
        <w:t>III.</w:t>
      </w:r>
      <w:r>
        <w:rPr>
          <w:rFonts w:ascii="Cambria" w:hAnsi="Cambria"/>
          <w:sz w:val="24"/>
          <w:lang w:val="fr-RE" w:eastAsia="ja-JP"/>
        </w:rPr>
        <w:tab/>
      </w:r>
      <w:r>
        <w:rPr/>
        <w:t>Manuel de référence du compilateur XC8</w:t>
        <w:tab/>
        <w:t>2</w:t>
      </w:r>
    </w:p>
    <w:p>
      <w:pPr>
        <w:pStyle w:val="Contents1"/>
        <w:tabs>
          <w:tab w:val="left" w:pos="529" w:leader="none"/>
          <w:tab w:val="right" w:pos="9056" w:leader="dot"/>
        </w:tabs>
        <w:rPr/>
      </w:pPr>
      <w:r>
        <w:rPr/>
        <w:t>IV.</w:t>
      </w:r>
      <w:r>
        <w:rPr>
          <w:rFonts w:ascii="Cambria" w:hAnsi="Cambria"/>
          <w:sz w:val="24"/>
          <w:lang w:val="fr-RE" w:eastAsia="ja-JP"/>
        </w:rPr>
        <w:tab/>
      </w:r>
      <w:r>
        <w:rPr/>
        <w:t>Créer un nouveau projet</w:t>
        <w:tab/>
        <w:t>2</w:t>
      </w:r>
    </w:p>
    <w:p>
      <w:pPr>
        <w:pStyle w:val="Contents1"/>
        <w:tabs>
          <w:tab w:val="left" w:pos="433" w:leader="none"/>
          <w:tab w:val="right" w:pos="9056" w:leader="dot"/>
        </w:tabs>
        <w:rPr/>
      </w:pPr>
      <w:r>
        <w:rPr/>
        <w:t>V.</w:t>
      </w:r>
      <w:r>
        <w:rPr>
          <w:rFonts w:ascii="Cambria" w:hAnsi="Cambria"/>
          <w:sz w:val="24"/>
          <w:lang w:val="fr-RE" w:eastAsia="ja-JP"/>
        </w:rPr>
        <w:tab/>
      </w:r>
      <w:r>
        <w:rPr/>
        <w:t>Ajouter un nouveau code source au projet</w:t>
        <w:tab/>
        <w:t>3</w:t>
      </w:r>
    </w:p>
    <w:p>
      <w:pPr>
        <w:pStyle w:val="Contents1"/>
        <w:tabs>
          <w:tab w:val="left" w:pos="529" w:leader="none"/>
          <w:tab w:val="right" w:pos="9056" w:leader="dot"/>
        </w:tabs>
        <w:rPr/>
      </w:pPr>
      <w:r>
        <w:rPr/>
        <w:t>VI.</w:t>
      </w:r>
      <w:r>
        <w:rPr>
          <w:rFonts w:ascii="Cambria" w:hAnsi="Cambria"/>
          <w:sz w:val="24"/>
          <w:lang w:val="fr-RE" w:eastAsia="ja-JP"/>
        </w:rPr>
        <w:tab/>
      </w:r>
      <w:r>
        <w:rPr/>
        <w:t>Associer au projet un code source existant</w:t>
        <w:tab/>
        <w:t>3</w:t>
      </w:r>
    </w:p>
    <w:p>
      <w:pPr>
        <w:pStyle w:val="Contents1"/>
        <w:tabs>
          <w:tab w:val="left" w:pos="626" w:leader="none"/>
          <w:tab w:val="right" w:pos="9056" w:leader="dot"/>
        </w:tabs>
        <w:rPr/>
      </w:pPr>
      <w:r>
        <w:rPr/>
        <w:t>VII.</w:t>
      </w:r>
      <w:r>
        <w:rPr>
          <w:rFonts w:ascii="Cambria" w:hAnsi="Cambria"/>
          <w:sz w:val="24"/>
          <w:lang w:val="fr-RE" w:eastAsia="ja-JP"/>
        </w:rPr>
        <w:tab/>
      </w:r>
      <w:r>
        <w:rPr/>
        <w:t>Configuration des registres fonctions du PIC16F690</w:t>
        <w:tab/>
        <w:t>3</w:t>
      </w:r>
    </w:p>
    <w:p>
      <w:pPr>
        <w:pStyle w:val="Contents1"/>
        <w:tabs>
          <w:tab w:val="left" w:pos="722" w:leader="none"/>
          <w:tab w:val="right" w:pos="9056" w:leader="dot"/>
        </w:tabs>
        <w:rPr/>
      </w:pPr>
      <w:r>
        <w:rPr/>
        <w:t>VIII.</w:t>
      </w:r>
      <w:r>
        <w:rPr>
          <w:rFonts w:ascii="Cambria" w:hAnsi="Cambria"/>
          <w:sz w:val="24"/>
          <w:lang w:val="fr-RE" w:eastAsia="ja-JP"/>
        </w:rPr>
        <w:tab/>
      </w:r>
      <w:r>
        <w:rPr/>
        <w:t>Découverte du programmateur picKit2 et de la platine de test « Low Pin Count »</w:t>
        <w:tab/>
        <w:t>4</w:t>
      </w:r>
    </w:p>
    <w:p>
      <w:pPr>
        <w:pStyle w:val="Contents1"/>
        <w:tabs>
          <w:tab w:val="left" w:pos="529" w:leader="none"/>
          <w:tab w:val="right" w:pos="9056" w:leader="dot"/>
        </w:tabs>
        <w:rPr/>
      </w:pPr>
      <w:r>
        <w:rPr/>
        <w:t>IX.</w:t>
      </w:r>
      <w:r>
        <w:rPr>
          <w:rFonts w:ascii="Cambria" w:hAnsi="Cambria"/>
          <w:sz w:val="24"/>
          <w:lang w:val="fr-RE" w:eastAsia="ja-JP"/>
        </w:rPr>
        <w:tab/>
      </w:r>
      <w:r>
        <w:rPr/>
        <w:t>Compilation</w:t>
        <w:tab/>
        <w:t>6</w:t>
      </w:r>
    </w:p>
    <w:p>
      <w:pPr>
        <w:pStyle w:val="Contents1"/>
        <w:tabs>
          <w:tab w:val="left" w:pos="433" w:leader="none"/>
          <w:tab w:val="right" w:pos="9056" w:leader="dot"/>
        </w:tabs>
        <w:rPr/>
      </w:pPr>
      <w:r>
        <w:rPr/>
        <w:t>X.</w:t>
      </w:r>
      <w:r>
        <w:rPr>
          <w:rFonts w:ascii="Cambria" w:hAnsi="Cambria"/>
          <w:sz w:val="24"/>
          <w:lang w:val="fr-RE" w:eastAsia="ja-JP"/>
        </w:rPr>
        <w:tab/>
      </w:r>
      <w:r>
        <w:rPr/>
        <w:t>L’écriture du code compilé dans la mémoire du PIC</w:t>
        <w:tab/>
        <w:t>6</w:t>
      </w:r>
    </w:p>
    <w:p>
      <w:pPr>
        <w:pStyle w:val="Contents1"/>
        <w:tabs>
          <w:tab w:val="left" w:pos="529" w:leader="none"/>
          <w:tab w:val="right" w:pos="9056" w:leader="dot"/>
        </w:tabs>
        <w:rPr/>
      </w:pPr>
      <w:r>
        <w:rPr/>
        <w:t>XI.</w:t>
      </w:r>
      <w:r>
        <w:rPr>
          <w:rFonts w:ascii="Cambria" w:hAnsi="Cambria"/>
          <w:sz w:val="24"/>
          <w:lang w:val="fr-RE" w:eastAsia="ja-JP"/>
        </w:rPr>
        <w:tab/>
      </w:r>
      <w:r>
        <w:rPr/>
        <w:t>Premier programme</w:t>
        <w:tab/>
        <w:t>6</w:t>
      </w:r>
    </w:p>
    <w:p>
      <w:pPr>
        <w:pStyle w:val="Contents1"/>
        <w:tabs>
          <w:tab w:val="left" w:pos="626" w:leader="none"/>
          <w:tab w:val="right" w:pos="9056" w:leader="dot"/>
        </w:tabs>
        <w:rPr/>
      </w:pPr>
      <w:r>
        <w:rPr/>
        <w:t>XII.</w:t>
      </w:r>
      <w:r>
        <w:rPr>
          <w:rFonts w:ascii="Cambria" w:hAnsi="Cambria"/>
          <w:sz w:val="24"/>
          <w:lang w:val="fr-RE" w:eastAsia="ja-JP"/>
        </w:rPr>
        <w:tab/>
      </w:r>
      <w:r>
        <w:rPr/>
        <w:t>Introduction d’une fonction dans le code C</w:t>
        <w:tab/>
        <w:t>7</w:t>
      </w:r>
    </w:p>
    <w:p>
      <w:pPr>
        <w:pStyle w:val="Contents1"/>
        <w:tabs>
          <w:tab w:val="left" w:pos="722" w:leader="none"/>
          <w:tab w:val="right" w:pos="9056" w:leader="dot"/>
        </w:tabs>
        <w:rPr/>
      </w:pPr>
      <w:r>
        <w:rPr/>
        <w:t>XIII.</w:t>
      </w:r>
      <w:r>
        <w:rPr>
          <w:rFonts w:ascii="Cambria" w:hAnsi="Cambria"/>
          <w:sz w:val="24"/>
          <w:lang w:val="fr-RE" w:eastAsia="ja-JP"/>
        </w:rPr>
        <w:tab/>
      </w:r>
      <w:r>
        <w:rPr/>
        <w:t>La fonction delay de la fonction « chenil »</w:t>
        <w:tab/>
        <w:t>7</w:t>
      </w:r>
    </w:p>
    <w:p>
      <w:pPr>
        <w:pStyle w:val="Contents1"/>
        <w:tabs>
          <w:tab w:val="left" w:pos="626" w:leader="none"/>
          <w:tab w:val="right" w:pos="9056" w:leader="dot"/>
        </w:tabs>
        <w:rPr/>
      </w:pPr>
      <w:r>
        <w:rPr/>
        <w:t>XIV.</w:t>
      </w:r>
      <w:r>
        <w:rPr>
          <w:rFonts w:ascii="Cambria" w:hAnsi="Cambria"/>
          <w:sz w:val="24"/>
          <w:lang w:val="fr-RE" w:eastAsia="ja-JP"/>
        </w:rPr>
        <w:tab/>
      </w:r>
      <w:r>
        <w:rPr/>
        <w:t>Utilisation de code de condition et du Pin RA0 pour contrôler le chenillard</w:t>
        <w:tab/>
        <w:t>8</w:t>
      </w:r>
    </w:p>
    <w:p>
      <w:pPr>
        <w:pStyle w:val="Contents1"/>
        <w:tabs>
          <w:tab w:val="left" w:pos="529" w:leader="none"/>
          <w:tab w:val="right" w:pos="9056" w:leader="dot"/>
        </w:tabs>
        <w:rPr/>
      </w:pPr>
      <w:r>
        <w:rPr/>
        <w:t>XV.</w:t>
      </w:r>
      <w:r>
        <w:rPr>
          <w:rFonts w:ascii="Cambria" w:hAnsi="Cambria"/>
          <w:sz w:val="24"/>
          <w:lang w:val="fr-RE" w:eastAsia="ja-JP"/>
        </w:rPr>
        <w:tab/>
      </w:r>
      <w:r>
        <w:rPr/>
        <w:t>Bibl</w:t>
      </w:r>
      <w:r>
        <w:rPr/>
        <w:t>i</w:t>
      </w:r>
      <w:r>
        <w:rPr/>
        <w:t>ographie</w:t>
        <w:tab/>
        <w:t>8</w:t>
      </w:r>
    </w:p>
    <w:p>
      <w:pPr>
        <w:pStyle w:val="Normal"/>
        <w:rPr/>
      </w:pPr>
      <w:r>
        <w:rPr/>
      </w:r>
      <w:r>
        <w:fldChar w:fldCharType="end"/>
      </w:r>
    </w:p>
    <w:p>
      <w:pPr>
        <w:pStyle w:val="Normal"/>
        <w:rPr/>
      </w:pPr>
      <w:r>
        <w:rPr/>
        <w:t>Objectifs : découverte de l’environnement logiciel et matériel, utilisation des I/Os numériques du microcontrôleur, découverte des registres de paramétrage du microcontrôleur, révision de la notion de fonction en C, code de condition d’exécution.</w:t>
      </w:r>
    </w:p>
    <w:p>
      <w:pPr>
        <w:pStyle w:val="Heading1"/>
        <w:numPr>
          <w:ilvl w:val="0"/>
          <w:numId w:val="3"/>
        </w:numPr>
        <w:rPr/>
      </w:pPr>
      <w:bookmarkStart w:id="0" w:name="_Toc349292448"/>
      <w:bookmarkEnd w:id="0"/>
      <w:r>
        <w:rPr/>
        <w:t>Présentation de la plateforme logicielle/matérielle de TD/TP :</w:t>
      </w:r>
    </w:p>
    <w:tbl>
      <w:tblPr>
        <w:jc w:val="center"/>
        <w:tblInd w:w="0" w:type="dxa"/>
        <w:tblBorders>
          <w:top w:val="nil"/>
          <w:left w:val="nil"/>
          <w:bottom w:val="nil"/>
          <w:insideH w:val="nil"/>
          <w:right w:val="nil"/>
          <w:insideV w:val="nil"/>
        </w:tblBorders>
        <w:tblCellMar>
          <w:top w:w="0" w:type="dxa"/>
          <w:left w:w="108" w:type="dxa"/>
          <w:bottom w:w="0" w:type="dxa"/>
          <w:right w:w="108" w:type="dxa"/>
        </w:tblCellMar>
      </w:tblPr>
      <w:tblGrid>
        <w:gridCol w:w="4535"/>
        <w:gridCol w:w="4536"/>
      </w:tblGrid>
      <w:tr>
        <w:trPr>
          <w:cantSplit w:val="false"/>
        </w:trPr>
        <w:tc>
          <w:tcPr>
            <w:tcW w:w="4535" w:type="dxa"/>
            <w:tcBorders>
              <w:top w:val="nil"/>
              <w:left w:val="nil"/>
              <w:bottom w:val="nil"/>
              <w:insideH w:val="nil"/>
              <w:right w:val="nil"/>
              <w:insideV w:val="nil"/>
            </w:tcBorders>
            <w:shd w:fill="FFFFFF" w:val="clear"/>
          </w:tcPr>
          <w:p>
            <w:pPr>
              <w:pStyle w:val="Normal"/>
              <w:jc w:val="center"/>
              <w:rPr/>
            </w:pPr>
            <w:r>
              <w:rPr/>
              <w:drawing>
                <wp:inline distT="0" distB="0" distL="0" distR="0">
                  <wp:extent cx="1661160" cy="129413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1661160" cy="1294130"/>
                          </a:xfrm>
                          <a:prstGeom prst="rect">
                            <a:avLst/>
                          </a:prstGeom>
                          <a:noFill/>
                          <a:ln w="9525">
                            <a:noFill/>
                            <a:miter lim="800000"/>
                            <a:headEnd/>
                            <a:tailEnd/>
                          </a:ln>
                        </pic:spPr>
                      </pic:pic>
                    </a:graphicData>
                  </a:graphic>
                </wp:inline>
              </w:drawing>
            </w:r>
          </w:p>
        </w:tc>
        <w:tc>
          <w:tcPr>
            <w:tcW w:w="4536" w:type="dxa"/>
            <w:tcBorders>
              <w:top w:val="nil"/>
              <w:left w:val="nil"/>
              <w:bottom w:val="nil"/>
              <w:insideH w:val="nil"/>
              <w:right w:val="nil"/>
              <w:insideV w:val="nil"/>
            </w:tcBorders>
            <w:shd w:fill="FFFFFF" w:val="clear"/>
          </w:tcPr>
          <w:p>
            <w:pPr>
              <w:pStyle w:val="Normal"/>
              <w:jc w:val="center"/>
              <w:rPr/>
            </w:pPr>
            <w:r>
              <w:rPr/>
              <w:drawing>
                <wp:inline distT="0" distB="0" distL="0" distR="0">
                  <wp:extent cx="2442845" cy="155638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2442845" cy="1556385"/>
                          </a:xfrm>
                          <a:prstGeom prst="rect">
                            <a:avLst/>
                          </a:prstGeom>
                          <a:noFill/>
                          <a:ln w="9525">
                            <a:noFill/>
                            <a:miter lim="800000"/>
                            <a:headEnd/>
                            <a:tailEnd/>
                          </a:ln>
                        </pic:spPr>
                      </pic:pic>
                    </a:graphicData>
                  </a:graphic>
                </wp:inline>
              </w:drawing>
            </w:r>
          </w:p>
        </w:tc>
      </w:tr>
      <w:tr>
        <w:trPr>
          <w:cantSplit w:val="false"/>
        </w:trPr>
        <w:tc>
          <w:tcPr>
            <w:tcW w:w="4535" w:type="dxa"/>
            <w:tcBorders>
              <w:top w:val="nil"/>
              <w:left w:val="nil"/>
              <w:bottom w:val="nil"/>
              <w:insideH w:val="nil"/>
              <w:right w:val="nil"/>
              <w:insideV w:val="nil"/>
            </w:tcBorders>
            <w:shd w:fill="FFFFFF" w:val="clear"/>
          </w:tcPr>
          <w:p>
            <w:pPr>
              <w:pStyle w:val="Caption1"/>
              <w:numPr>
                <w:ilvl w:val="0"/>
                <w:numId w:val="2"/>
              </w:numPr>
              <w:spacing w:before="0" w:after="200"/>
              <w:rPr/>
            </w:pPr>
            <w:r>
              <w:rPr/>
              <w:t>Programmateur Pickit 2 + Carte de test « low pin count » à 4 LEDs contenant le microcontrôleur PIC16F690</w:t>
            </w:r>
          </w:p>
        </w:tc>
        <w:tc>
          <w:tcPr>
            <w:tcW w:w="4536" w:type="dxa"/>
            <w:tcBorders>
              <w:top w:val="nil"/>
              <w:left w:val="nil"/>
              <w:bottom w:val="nil"/>
              <w:insideH w:val="nil"/>
              <w:right w:val="nil"/>
              <w:insideV w:val="nil"/>
            </w:tcBorders>
            <w:shd w:fill="FFFFFF" w:val="clear"/>
          </w:tcPr>
          <w:p>
            <w:pPr>
              <w:pStyle w:val="Caption1"/>
              <w:numPr>
                <w:ilvl w:val="0"/>
                <w:numId w:val="2"/>
              </w:numPr>
              <w:spacing w:before="0" w:after="200"/>
              <w:rPr/>
            </w:pPr>
            <w:r>
              <w:rPr/>
              <w:t>Le logiciel MPLAB-X pour saisir les codes sources C, compiler ceux-ci et les charger en mémoire du microcontrôleur 16F690</w:t>
            </w:r>
          </w:p>
        </w:tc>
      </w:tr>
      <w:tr>
        <w:trPr>
          <w:cantSplit w:val="false"/>
        </w:trPr>
        <w:tc>
          <w:tcPr>
            <w:tcW w:w="4535" w:type="dxa"/>
            <w:tcBorders>
              <w:top w:val="nil"/>
              <w:left w:val="nil"/>
              <w:bottom w:val="nil"/>
              <w:insideH w:val="nil"/>
              <w:right w:val="nil"/>
              <w:insideV w:val="nil"/>
            </w:tcBorders>
            <w:shd w:fill="FFFFFF" w:val="clear"/>
          </w:tcPr>
          <w:p>
            <w:pPr>
              <w:pStyle w:val="Normal"/>
              <w:jc w:val="center"/>
              <w:rPr/>
            </w:pPr>
            <w:r>
              <w:rPr/>
              <w:drawing>
                <wp:inline distT="0" distB="0" distL="0" distR="0">
                  <wp:extent cx="2308860" cy="223266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2308860" cy="2232660"/>
                          </a:xfrm>
                          <a:prstGeom prst="rect">
                            <a:avLst/>
                          </a:prstGeom>
                          <a:noFill/>
                          <a:ln w="9525">
                            <a:noFill/>
                            <a:miter lim="800000"/>
                            <a:headEnd/>
                            <a:tailEnd/>
                          </a:ln>
                        </pic:spPr>
                      </pic:pic>
                    </a:graphicData>
                  </a:graphic>
                </wp:inline>
              </w:drawing>
            </w:r>
          </w:p>
        </w:tc>
        <w:tc>
          <w:tcPr>
            <w:tcW w:w="4536" w:type="dxa"/>
            <w:tcBorders>
              <w:top w:val="nil"/>
              <w:left w:val="nil"/>
              <w:bottom w:val="nil"/>
              <w:insideH w:val="nil"/>
              <w:right w:val="nil"/>
              <w:insideV w:val="nil"/>
            </w:tcBorders>
            <w:shd w:fill="FFFFFF" w:val="clear"/>
          </w:tcPr>
          <w:p>
            <w:pPr>
              <w:pStyle w:val="Normal"/>
              <w:rPr/>
            </w:pPr>
            <w:r>
              <w:rPr/>
              <w:drawing>
                <wp:inline distT="0" distB="0" distL="0" distR="0">
                  <wp:extent cx="2596515" cy="141160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2596515" cy="1411605"/>
                          </a:xfrm>
                          <a:prstGeom prst="rect">
                            <a:avLst/>
                          </a:prstGeom>
                          <a:noFill/>
                          <a:ln w="9525">
                            <a:noFill/>
                            <a:miter lim="800000"/>
                            <a:headEnd/>
                            <a:tailEnd/>
                          </a:ln>
                        </pic:spPr>
                      </pic:pic>
                    </a:graphicData>
                  </a:graphic>
                </wp:inline>
              </w:drawing>
            </w:r>
          </w:p>
        </w:tc>
      </w:tr>
      <w:tr>
        <w:trPr>
          <w:cantSplit w:val="false"/>
        </w:trPr>
        <w:tc>
          <w:tcPr>
            <w:tcW w:w="4535" w:type="dxa"/>
            <w:tcBorders>
              <w:top w:val="nil"/>
              <w:left w:val="nil"/>
              <w:bottom w:val="nil"/>
              <w:insideH w:val="nil"/>
              <w:right w:val="nil"/>
              <w:insideV w:val="nil"/>
            </w:tcBorders>
            <w:shd w:fill="FFFFFF" w:val="clear"/>
          </w:tcPr>
          <w:p>
            <w:pPr>
              <w:pStyle w:val="Caption1"/>
              <w:numPr>
                <w:ilvl w:val="0"/>
                <w:numId w:val="2"/>
              </w:numPr>
              <w:spacing w:before="0" w:after="200"/>
              <w:rPr/>
            </w:pPr>
            <w:r>
              <w:rPr/>
              <w:t>Le logiciel « Pickit 2 programmer » pour charger votre fichier compilé dans la mémoire du PIC16F690</w:t>
            </w:r>
            <w:r>
              <w:rPr>
                <w:vertAlign w:val="superscript"/>
              </w:rPr>
              <w:t>(1)</w:t>
            </w:r>
            <w:r>
              <w:rPr/>
              <w:t xml:space="preserve"> (autre possibilité)</w:t>
            </w:r>
          </w:p>
        </w:tc>
        <w:tc>
          <w:tcPr>
            <w:tcW w:w="4536" w:type="dxa"/>
            <w:tcBorders>
              <w:top w:val="nil"/>
              <w:left w:val="nil"/>
              <w:bottom w:val="nil"/>
              <w:insideH w:val="nil"/>
              <w:right w:val="nil"/>
              <w:insideV w:val="nil"/>
            </w:tcBorders>
            <w:shd w:fill="FFFFFF" w:val="clear"/>
          </w:tcPr>
          <w:p>
            <w:pPr>
              <w:pStyle w:val="Caption1"/>
              <w:numPr>
                <w:ilvl w:val="0"/>
                <w:numId w:val="2"/>
              </w:numPr>
              <w:spacing w:before="0" w:after="200"/>
              <w:rPr/>
            </w:pPr>
            <w:r>
              <w:rPr/>
              <w:t>Relation en les registres TRIS et PORT du µC</w:t>
            </w:r>
          </w:p>
        </w:tc>
      </w:tr>
    </w:tbl>
    <w:p>
      <w:pPr>
        <w:pStyle w:val="Footer"/>
        <w:rPr>
          <w:i/>
          <w:sz w:val="16"/>
        </w:rPr>
      </w:pPr>
      <w:r>
        <w:rPr>
          <w:i/>
          <w:sz w:val="16"/>
        </w:rPr>
        <w:t>(</w:t>
      </w:r>
      <w:r>
        <w:rPr>
          <w:i/>
          <w:sz w:val="16"/>
          <w:vertAlign w:val="superscript"/>
        </w:rPr>
        <w:t>1</w:t>
      </w:r>
      <w:r>
        <w:rPr>
          <w:i/>
          <w:sz w:val="16"/>
        </w:rPr>
        <w:t>) Il est possible de programmer le µC 16F690 directement à partir de MPLAB-X</w:t>
      </w:r>
    </w:p>
    <w:p>
      <w:pPr>
        <w:pStyle w:val="Normal"/>
        <w:rPr/>
      </w:pPr>
      <w:r>
        <w:rPr/>
      </w:r>
    </w:p>
    <w:p>
      <w:pPr>
        <w:pStyle w:val="Normal"/>
        <w:rPr/>
      </w:pPr>
      <w:r>
        <w:rPr/>
        <w:t>Votre séquencement d’actions pendant les séances de TDs/TPs sera le suivant :</w:t>
      </w:r>
    </w:p>
    <w:p>
      <w:pPr>
        <w:pStyle w:val="ListParagraph"/>
        <w:numPr>
          <w:ilvl w:val="0"/>
          <w:numId w:val="4"/>
        </w:numPr>
        <w:rPr/>
      </w:pPr>
      <w:r>
        <w:rPr/>
        <w:t>Saisir votre code dans MPLAB X (le simuler éventuellement)</w:t>
      </w:r>
    </w:p>
    <w:p>
      <w:pPr>
        <w:pStyle w:val="ListParagraph"/>
        <w:numPr>
          <w:ilvl w:val="0"/>
          <w:numId w:val="4"/>
        </w:numPr>
        <w:rPr/>
      </w:pPr>
      <w:r>
        <w:rPr/>
        <w:t>Compiler votre code dans MPLAB X</w:t>
      </w:r>
    </w:p>
    <w:p>
      <w:pPr>
        <w:pStyle w:val="ListParagraph"/>
        <w:numPr>
          <w:ilvl w:val="0"/>
          <w:numId w:val="4"/>
        </w:numPr>
        <w:rPr/>
      </w:pPr>
      <w:r>
        <w:rPr/>
        <w:t>Charger votre fichier compilé (.hex pour le PIC16F690) dans le le PIC16F690 :</w:t>
      </w:r>
    </w:p>
    <w:p>
      <w:pPr>
        <w:pStyle w:val="ListParagraph"/>
        <w:numPr>
          <w:ilvl w:val="1"/>
          <w:numId w:val="4"/>
        </w:numPr>
        <w:rPr/>
      </w:pPr>
      <w:r>
        <w:rPr/>
        <w:t>Directement à partir de MPLAB-X</w:t>
      </w:r>
    </w:p>
    <w:p>
      <w:pPr>
        <w:pStyle w:val="ListParagraph"/>
        <w:numPr>
          <w:ilvl w:val="1"/>
          <w:numId w:val="4"/>
        </w:numPr>
        <w:rPr/>
      </w:pPr>
      <w:r>
        <w:rPr/>
        <w:t>Ou par le logiciel Pickit 2 programmer qui va écrire votre fichier compilé (.hex pour le PIC16F690) dans le PIC16F690 (fonction « write » de l’interface)</w:t>
      </w:r>
    </w:p>
    <w:p>
      <w:pPr>
        <w:pStyle w:val="ListParagraph"/>
        <w:numPr>
          <w:ilvl w:val="0"/>
          <w:numId w:val="4"/>
        </w:numPr>
        <w:rPr/>
      </w:pPr>
      <w:r>
        <w:rPr/>
        <w:t>Vérifier la bonne fonctionnalité de votre code au niveau hardware.</w:t>
      </w:r>
    </w:p>
    <w:p>
      <w:pPr>
        <w:pStyle w:val="Heading1"/>
        <w:numPr>
          <w:ilvl w:val="0"/>
          <w:numId w:val="3"/>
        </w:numPr>
        <w:rPr/>
      </w:pPr>
      <w:bookmarkStart w:id="1" w:name="_Toc349292449"/>
      <w:bookmarkEnd w:id="1"/>
      <w:r>
        <w:rPr/>
        <w:t>Installation de l'IDE "MPLABX" et du compilateur "XC8".</w:t>
      </w:r>
    </w:p>
    <w:p>
      <w:pPr>
        <w:pStyle w:val="Normal"/>
        <w:rPr/>
      </w:pPr>
      <w:r>
        <w:rPr/>
      </w:r>
    </w:p>
    <w:p>
      <w:pPr>
        <w:pStyle w:val="Normal"/>
        <w:rPr/>
      </w:pPr>
      <w:r>
        <w:rPr/>
        <w:t>Avant de commencer la programmation en "C" des microcontrôleurs, il faut installer les logiciels compatibles avec la programmation C de ces µC (micro-contrôleurs). Il faut :</w:t>
      </w:r>
    </w:p>
    <w:p>
      <w:pPr>
        <w:pStyle w:val="Normal"/>
        <w:rPr/>
      </w:pPr>
      <w:r>
        <w:rPr/>
      </w:r>
    </w:p>
    <w:p>
      <w:pPr>
        <w:pStyle w:val="ListParagraph"/>
        <w:numPr>
          <w:ilvl w:val="0"/>
          <w:numId w:val="1"/>
        </w:numPr>
        <w:rPr/>
      </w:pPr>
      <w:r>
        <w:rPr/>
        <w:t>un éditeur "IDE" (MPLAB X IDE) pour écrire le programme en langage "C",</w:t>
      </w:r>
    </w:p>
    <w:p>
      <w:pPr>
        <w:pStyle w:val="Normal"/>
        <w:rPr/>
      </w:pPr>
      <w:r>
        <w:rPr/>
      </w:r>
    </w:p>
    <w:p>
      <w:pPr>
        <w:pStyle w:val="ListParagraph"/>
        <w:numPr>
          <w:ilvl w:val="0"/>
          <w:numId w:val="1"/>
        </w:numPr>
        <w:rPr/>
      </w:pPr>
      <w:r>
        <w:rPr/>
        <w:t>un compilateur pour transformer le programme écrit "C" en un fichier "hex" compatible avec le microprocesseur,</w:t>
      </w:r>
    </w:p>
    <w:p>
      <w:pPr>
        <w:pStyle w:val="Normal"/>
        <w:rPr/>
      </w:pPr>
      <w:r>
        <w:rPr/>
      </w:r>
    </w:p>
    <w:p>
      <w:pPr>
        <w:pStyle w:val="ListParagraph"/>
        <w:numPr>
          <w:ilvl w:val="0"/>
          <w:numId w:val="1"/>
        </w:numPr>
        <w:rPr/>
      </w:pPr>
      <w:r>
        <w:rPr/>
        <w:t>optionnel : un logiciel « PicKit 2 programmer » (ou MPLAB IPE qui est un programme pour programmer, lire, effacer, la mémoire du microcontrôleur) pour transférer dans le microcontrôleur le fichier "hex" obtenu après compilation.</w:t>
      </w:r>
    </w:p>
    <w:p>
      <w:pPr>
        <w:pStyle w:val="Normal"/>
        <w:jc w:val="center"/>
        <w:rPr/>
      </w:pPr>
      <w:r>
        <w:rPr/>
        <w:drawing>
          <wp:inline distT="0" distB="0" distL="0" distR="0">
            <wp:extent cx="2151380" cy="57975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2151380" cy="579755"/>
                    </a:xfrm>
                    <a:prstGeom prst="rect">
                      <a:avLst/>
                    </a:prstGeom>
                    <a:noFill/>
                    <a:ln w="9525">
                      <a:noFill/>
                      <a:miter lim="800000"/>
                      <a:headEnd/>
                      <a:tailEnd/>
                    </a:ln>
                  </pic:spPr>
                </pic:pic>
              </a:graphicData>
            </a:graphic>
          </wp:inline>
        </w:drawing>
      </w:r>
    </w:p>
    <w:p>
      <w:pPr>
        <w:pStyle w:val="Normal"/>
        <w:rPr/>
      </w:pPr>
      <w:r>
        <w:rPr/>
      </w:r>
    </w:p>
    <w:p>
      <w:pPr>
        <w:pStyle w:val="Normal"/>
        <w:rPr/>
      </w:pPr>
      <w:r>
        <w:rPr/>
        <w:t>Ces logiciels sont disponibles sur le site de Microchip, il faut télécharger "MPLAB X IDE" pour votre système d’exploitation (OS), puis le fichier "MPLAB XC8 Compiler" qui est le compilateur (à installer dans un 2</w:t>
      </w:r>
      <w:r>
        <w:rPr>
          <w:vertAlign w:val="superscript"/>
        </w:rPr>
        <w:t>ème</w:t>
      </w:r>
      <w:r>
        <w:rPr/>
        <w:t xml:space="preserve"> temps dans la logique des choses). Optionnel : le programme « PicKit 2 programmer » (et sa documentation) est sur le Moodle de l’UE (Moodle/FST/L2/EEA/…SYST MICRO).</w:t>
      </w:r>
    </w:p>
    <w:p>
      <w:pPr>
        <w:pStyle w:val="Normal"/>
        <w:rPr/>
      </w:pPr>
      <w:r>
        <w:rPr/>
      </w:r>
    </w:p>
    <w:p>
      <w:pPr>
        <w:pStyle w:val="Normal"/>
        <w:rPr/>
      </w:pPr>
      <w:r>
        <w:rPr/>
        <w:t>XC8 est le compilateur que l'on va utiliser. Il en existe d'autres; toutefois celui-ci a l’avantage d’être gratuit, de manière analogue à GCC, il va convertir les instructions écrites en C (langage compréhensible par l'homme) en langage machine (compréhensible par le microcontrôleur). Il est spécifique pour la programmation de µCs 8 bits. Il existe le même compilateur pour les µCs 16 bits et 32 bits.</w:t>
      </w:r>
    </w:p>
    <w:p>
      <w:pPr>
        <w:pStyle w:val="Normal"/>
        <w:jc w:val="center"/>
        <w:rPr/>
      </w:pPr>
      <w:r>
        <w:rPr/>
        <w:drawing>
          <wp:inline distT="0" distB="0" distL="0" distR="0">
            <wp:extent cx="2172970" cy="70104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2172970" cy="701040"/>
                    </a:xfrm>
                    <a:prstGeom prst="rect">
                      <a:avLst/>
                    </a:prstGeom>
                    <a:noFill/>
                    <a:ln w="9525">
                      <a:noFill/>
                      <a:miter lim="800000"/>
                      <a:headEnd/>
                      <a:tailEnd/>
                    </a:ln>
                  </pic:spPr>
                </pic:pic>
              </a:graphicData>
            </a:graphic>
          </wp:inline>
        </w:drawing>
      </w:r>
    </w:p>
    <w:p>
      <w:pPr>
        <w:pStyle w:val="Heading1"/>
        <w:numPr>
          <w:ilvl w:val="0"/>
          <w:numId w:val="3"/>
        </w:numPr>
        <w:rPr/>
      </w:pPr>
      <w:bookmarkStart w:id="2" w:name="_Toc349292450"/>
      <w:r>
        <w:rPr/>
        <w:t>Manuel de référence du compilateur XC8</w:t>
      </w:r>
      <w:bookmarkEnd w:id="2"/>
      <w:r>
        <w:rPr/>
        <w:t xml:space="preserve"> </w:t>
      </w:r>
    </w:p>
    <w:p>
      <w:pPr>
        <w:pStyle w:val="Normal"/>
        <w:rPr/>
      </w:pPr>
      <w:r>
        <w:rPr/>
        <w:t>Document clé pour trouver les mots du langage de programmation : Voir le fichier sur Moodle : MPLAB_XC8_C_Compiler_User_Guide.PDF : (Moodle/FST/L2/EEA/…SYST MICRO, dossier « Logiciels et documents pour le PIC16F690 »). Vous utiliserez aussi avantageusement des moteurs de recherche pour étudier des codes et tutoriaux pour XC8.</w:t>
      </w:r>
    </w:p>
    <w:p>
      <w:pPr>
        <w:pStyle w:val="Heading1"/>
        <w:numPr>
          <w:ilvl w:val="0"/>
          <w:numId w:val="3"/>
        </w:numPr>
        <w:rPr/>
      </w:pPr>
      <w:bookmarkStart w:id="3" w:name="_Toc349292451"/>
      <w:bookmarkEnd w:id="3"/>
      <w:r>
        <w:rPr/>
        <w:t>Créer un nouveau projet</w:t>
      </w:r>
    </w:p>
    <w:p>
      <w:pPr>
        <w:pStyle w:val="Normal"/>
        <w:rPr/>
      </w:pPr>
      <w:r>
        <w:rPr/>
        <w:t>Vous devez au préalable lancer MPLABX IDE.</w:t>
      </w:r>
    </w:p>
    <w:p>
      <w:pPr>
        <w:pStyle w:val="ListParagraph"/>
        <w:numPr>
          <w:ilvl w:val="0"/>
          <w:numId w:val="5"/>
        </w:numPr>
        <w:rPr/>
      </w:pPr>
      <w:r>
        <w:rPr/>
        <w:t xml:space="preserve">Lancer par la suite l’assistant de création de projet (File </w:t>
      </w:r>
      <w:r>
        <w:rPr>
          <w:rFonts w:cs="Times New Roman" w:ascii="Times New Roman" w:hAnsi="Times New Roman"/>
        </w:rPr>
        <w:t>→</w:t>
      </w:r>
      <w:r>
        <w:rPr/>
        <w:t xml:space="preserve"> New Project). </w:t>
      </w:r>
    </w:p>
    <w:p>
      <w:pPr>
        <w:pStyle w:val="ListParagraph"/>
        <w:numPr>
          <w:ilvl w:val="0"/>
          <w:numId w:val="5"/>
        </w:numPr>
        <w:rPr/>
      </w:pPr>
      <w:r>
        <w:rPr/>
        <w:t xml:space="preserve">A la première page, il faut choisir la catégorie « Microchip Embedded » et un projet du type « Standalone project ». Puis cliquer sur Next. </w:t>
      </w:r>
    </w:p>
    <w:p>
      <w:pPr>
        <w:pStyle w:val="ListParagraph"/>
        <w:numPr>
          <w:ilvl w:val="0"/>
          <w:numId w:val="5"/>
        </w:numPr>
        <w:rPr/>
      </w:pPr>
      <w:r>
        <w:rPr/>
        <w:t xml:space="preserve">Choisir ensuite le microcontrôleur sur lequel vous travaillez dans Device (MidRange 8 bits, le PIC16F690). Puis cliquer sur Next. </w:t>
      </w:r>
    </w:p>
    <w:p>
      <w:pPr>
        <w:pStyle w:val="ListParagraph"/>
        <w:numPr>
          <w:ilvl w:val="0"/>
          <w:numId w:val="5"/>
        </w:numPr>
        <w:rPr/>
      </w:pPr>
      <w:r>
        <w:rPr/>
        <w:t xml:space="preserve">Laisser l’option None dans la partie « Select Header ». Puis cliquer sur Next. </w:t>
      </w:r>
    </w:p>
    <w:p>
      <w:pPr>
        <w:pStyle w:val="ListParagraph"/>
        <w:numPr>
          <w:ilvl w:val="0"/>
          <w:numId w:val="5"/>
        </w:numPr>
        <w:rPr/>
      </w:pPr>
      <w:r>
        <w:rPr/>
        <w:t xml:space="preserve">A la page « Select Tool », sélectionner l’option Pickit2. Puis cliquer sur Next. </w:t>
      </w:r>
    </w:p>
    <w:p>
      <w:pPr>
        <w:pStyle w:val="ListParagraph"/>
        <w:numPr>
          <w:ilvl w:val="0"/>
          <w:numId w:val="5"/>
        </w:numPr>
        <w:rPr/>
      </w:pPr>
      <w:r>
        <w:rPr/>
        <w:t xml:space="preserve">A la page « Select Compiler », sélectionner l’option XC8 pour développer en C. Puis cliquer sur Next. </w:t>
      </w:r>
    </w:p>
    <w:p>
      <w:pPr>
        <w:pStyle w:val="ListParagraph"/>
        <w:numPr>
          <w:ilvl w:val="0"/>
          <w:numId w:val="5"/>
        </w:numPr>
        <w:rPr/>
      </w:pPr>
      <w:r>
        <w:rPr/>
        <w:t>A la page Select Project Name and Folder, donner un nom à votre projet (TP1</w:t>
      </w:r>
      <w:r>
        <w:rPr/>
        <w:t>_prog1</w:t>
      </w:r>
      <w:r>
        <w:rPr/>
        <w:t xml:space="preserve"> par exemple) et choisissez votre répertoire de travail. Puis clique</w:t>
      </w:r>
      <w:r>
        <w:rPr/>
        <w:t xml:space="preserve">z </w:t>
      </w:r>
      <w:r>
        <w:rPr/>
        <w:t xml:space="preserve">sur Finish. </w:t>
      </w:r>
    </w:p>
    <w:p>
      <w:pPr>
        <w:pStyle w:val="Heading1"/>
        <w:numPr>
          <w:ilvl w:val="0"/>
          <w:numId w:val="3"/>
        </w:numPr>
        <w:rPr/>
      </w:pPr>
      <w:bookmarkStart w:id="4" w:name="_Toc349292452"/>
      <w:bookmarkEnd w:id="4"/>
      <w:r>
        <w:rPr/>
        <w:t>Ajouter un nouveau code source au projet</w:t>
      </w:r>
    </w:p>
    <w:p>
      <w:pPr>
        <w:pStyle w:val="Normal"/>
        <w:rPr/>
      </w:pPr>
      <w:r>
        <w:rPr/>
        <w:t>Si le fichier source n’est pas donné, il faudra le créer par la procédure suivante :</w:t>
      </w:r>
    </w:p>
    <w:p>
      <w:pPr>
        <w:pStyle w:val="Normal"/>
        <w:rPr/>
      </w:pPr>
      <w:r>
        <w:rPr/>
        <w:t xml:space="preserve">Faire un </w:t>
      </w:r>
      <w:r>
        <w:rPr>
          <w:i/>
          <w:iCs/>
        </w:rPr>
        <w:t xml:space="preserve">clic droit </w:t>
      </w:r>
      <w:r>
        <w:rPr/>
        <w:t xml:space="preserve">sur le dossier « Source Files ». </w:t>
      </w:r>
    </w:p>
    <w:p>
      <w:pPr>
        <w:pStyle w:val="Normal"/>
        <w:rPr/>
      </w:pPr>
      <w:r>
        <w:rPr/>
        <w:t xml:space="preserve">Sélectionner ensuite « New… ». </w:t>
      </w:r>
    </w:p>
    <w:p>
      <w:pPr>
        <w:pStyle w:val="Normal"/>
        <w:rPr/>
      </w:pPr>
      <w:r>
        <w:rPr/>
        <w:t>Choisir ensuite la catégorie Microchip Embedded / XC8 Compiler et le type de fichier main.c. Puis cliquer sur Next. Donner un nom à votre fichier source (</w:t>
      </w:r>
      <w:r>
        <w:rPr/>
        <w:t>TP1_prog1_</w:t>
      </w:r>
      <w:r>
        <w:rPr/>
        <w:t xml:space="preserve">main.c) et cliquer sur Finish. </w:t>
      </w:r>
    </w:p>
    <w:p>
      <w:pPr>
        <w:pStyle w:val="Normal"/>
        <w:rPr/>
      </w:pPr>
      <w:r>
        <w:rPr/>
        <w:t>Vous devriez obtenir un fichier *.c ressemblant à ceci :</w:t>
      </w:r>
    </w:p>
    <w:p>
      <w:pPr>
        <w:pStyle w:val="Normal"/>
        <w:rPr/>
      </w:pPr>
      <w:r>
        <w:rPr/>
        <w:drawing>
          <wp:inline distT="0" distB="0" distL="0" distR="0">
            <wp:extent cx="1115060" cy="80010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1115060" cy="800100"/>
                    </a:xfrm>
                    <a:prstGeom prst="rect">
                      <a:avLst/>
                    </a:prstGeom>
                    <a:noFill/>
                    <a:ln w="9525">
                      <a:noFill/>
                      <a:miter lim="800000"/>
                      <a:headEnd/>
                      <a:tailEnd/>
                    </a:ln>
                  </pic:spPr>
                </pic:pic>
              </a:graphicData>
            </a:graphic>
          </wp:inline>
        </w:drawing>
      </w:r>
    </w:p>
    <w:p>
      <w:pPr>
        <w:pStyle w:val="Heading1"/>
        <w:numPr>
          <w:ilvl w:val="0"/>
          <w:numId w:val="3"/>
        </w:numPr>
        <w:rPr/>
      </w:pPr>
      <w:bookmarkStart w:id="5" w:name="_Toc349292453"/>
      <w:bookmarkEnd w:id="5"/>
      <w:r>
        <w:rPr/>
        <w:t>Associer au projet un code source existant</w:t>
      </w:r>
    </w:p>
    <w:p>
      <w:pPr>
        <w:pStyle w:val="Normal"/>
        <w:rPr/>
      </w:pPr>
      <w:r>
        <w:rPr/>
        <w:t xml:space="preserve">Faire un </w:t>
      </w:r>
      <w:r>
        <w:rPr>
          <w:i/>
          <w:iCs/>
        </w:rPr>
        <w:t xml:space="preserve">clic droit </w:t>
      </w:r>
      <w:r>
        <w:rPr/>
        <w:t>sur le dossier Source Files. Sélectionner « Add existing file ». Suivre les indications proposées.</w:t>
      </w:r>
    </w:p>
    <w:p>
      <w:pPr>
        <w:pStyle w:val="Heading1"/>
        <w:numPr>
          <w:ilvl w:val="0"/>
          <w:numId w:val="3"/>
        </w:numPr>
        <w:rPr/>
      </w:pPr>
      <w:bookmarkStart w:id="6" w:name="_Toc349292454"/>
      <w:bookmarkEnd w:id="6"/>
      <w:r>
        <w:rPr/>
        <w:t>Configuration des registres fonctions du PIC16F690</w:t>
      </w:r>
    </w:p>
    <w:p>
      <w:pPr>
        <w:pStyle w:val="Normal"/>
        <w:rPr/>
      </w:pPr>
      <w:r>
        <w:rPr/>
      </w:r>
    </w:p>
    <w:p>
      <w:pPr>
        <w:pStyle w:val="Normal"/>
        <w:widowControl w:val="false"/>
        <w:spacing w:before="0" w:after="240"/>
        <w:rPr/>
      </w:pPr>
      <w:r>
        <w:rPr/>
        <w:t>Les µCs sont des machines numériques autonomes [pmc1,pat1]. La programmation des µCs a une spécificité : il faut configurer les fonctions internes (horloge, convertisseur analogique numérique, watchdog timer, …) du µC pour placer le µC dans une configuration adéquate en relation avec le cas traité. Ces fonctions internes sont incontournables pour le fonctionnement de cette machine numérique. Pour cela :  cliquez sur le menu "Window" puis "Pic Memory Views" et enfin "Configuration Bits"  pour obtenir une fenêtre qui permet de configurer le microcontrôleur.</w:t>
      </w:r>
    </w:p>
    <w:tbl>
      <w:tblPr>
        <w:jc w:val="center"/>
        <w:tblInd w:w="0" w:type="dxa"/>
        <w:tblBorders>
          <w:top w:val="nil"/>
          <w:left w:val="nil"/>
          <w:bottom w:val="nil"/>
          <w:insideH w:val="nil"/>
          <w:right w:val="nil"/>
          <w:insideV w:val="nil"/>
        </w:tblBorders>
        <w:tblCellMar>
          <w:top w:w="0" w:type="dxa"/>
          <w:left w:w="108" w:type="dxa"/>
          <w:bottom w:w="0" w:type="dxa"/>
          <w:right w:w="108" w:type="dxa"/>
        </w:tblCellMar>
      </w:tblPr>
      <w:tblGrid>
        <w:gridCol w:w="4535"/>
        <w:gridCol w:w="4536"/>
      </w:tblGrid>
      <w:tr>
        <w:trPr>
          <w:cantSplit w:val="false"/>
        </w:trPr>
        <w:tc>
          <w:tcPr>
            <w:tcW w:w="4535" w:type="dxa"/>
            <w:tcBorders>
              <w:top w:val="nil"/>
              <w:left w:val="nil"/>
              <w:bottom w:val="nil"/>
              <w:insideH w:val="nil"/>
              <w:right w:val="nil"/>
              <w:insideV w:val="nil"/>
            </w:tcBorders>
            <w:shd w:fill="FFFFFF" w:val="clear"/>
            <w:vAlign w:val="center"/>
          </w:tcPr>
          <w:p>
            <w:pPr>
              <w:pStyle w:val="Normal"/>
              <w:widowControl w:val="false"/>
              <w:spacing w:before="0" w:after="240"/>
              <w:jc w:val="center"/>
              <w:rPr/>
            </w:pPr>
            <w:r>
              <w:rPr/>
              <w:drawing>
                <wp:inline distT="0" distB="0" distL="0" distR="0">
                  <wp:extent cx="2229485" cy="149479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2229485" cy="1494790"/>
                          </a:xfrm>
                          <a:prstGeom prst="rect">
                            <a:avLst/>
                          </a:prstGeom>
                          <a:noFill/>
                          <a:ln w="9525">
                            <a:noFill/>
                            <a:miter lim="800000"/>
                            <a:headEnd/>
                            <a:tailEnd/>
                          </a:ln>
                        </pic:spPr>
                      </pic:pic>
                    </a:graphicData>
                  </a:graphic>
                </wp:inline>
              </w:drawing>
            </w:r>
          </w:p>
        </w:tc>
        <w:tc>
          <w:tcPr>
            <w:tcW w:w="4536" w:type="dxa"/>
            <w:tcBorders>
              <w:top w:val="nil"/>
              <w:left w:val="nil"/>
              <w:bottom w:val="nil"/>
              <w:insideH w:val="nil"/>
              <w:right w:val="nil"/>
              <w:insideV w:val="nil"/>
            </w:tcBorders>
            <w:shd w:fill="FFFFFF" w:val="clear"/>
            <w:vAlign w:val="center"/>
          </w:tcPr>
          <w:p>
            <w:pPr>
              <w:pStyle w:val="Normal"/>
              <w:widowControl w:val="false"/>
              <w:spacing w:before="0" w:after="240"/>
              <w:jc w:val="center"/>
              <w:rPr/>
            </w:pPr>
            <w:r>
              <w:rPr/>
              <w:drawing>
                <wp:inline distT="0" distB="0" distL="0" distR="0">
                  <wp:extent cx="2634615" cy="65976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2634615" cy="659765"/>
                          </a:xfrm>
                          <a:prstGeom prst="rect">
                            <a:avLst/>
                          </a:prstGeom>
                          <a:noFill/>
                          <a:ln w="9525">
                            <a:noFill/>
                            <a:miter lim="800000"/>
                            <a:headEnd/>
                            <a:tailEnd/>
                          </a:ln>
                        </pic:spPr>
                      </pic:pic>
                    </a:graphicData>
                  </a:graphic>
                </wp:inline>
              </w:drawing>
            </w:r>
          </w:p>
        </w:tc>
      </w:tr>
      <w:tr>
        <w:trPr>
          <w:cantSplit w:val="false"/>
        </w:trPr>
        <w:tc>
          <w:tcPr>
            <w:tcW w:w="4535" w:type="dxa"/>
            <w:tcBorders>
              <w:top w:val="nil"/>
              <w:left w:val="nil"/>
              <w:bottom w:val="nil"/>
              <w:insideH w:val="nil"/>
              <w:right w:val="nil"/>
              <w:insideV w:val="nil"/>
            </w:tcBorders>
            <w:shd w:fill="FFFFFF" w:val="clear"/>
            <w:vAlign w:val="center"/>
          </w:tcPr>
          <w:p>
            <w:pPr>
              <w:pStyle w:val="Caption1"/>
              <w:numPr>
                <w:ilvl w:val="0"/>
                <w:numId w:val="2"/>
              </w:numPr>
              <w:spacing w:before="0" w:after="200"/>
              <w:rPr/>
            </w:pPr>
            <w:r>
              <w:rPr/>
              <w:t>Exemple de fonctions internes du µC</w:t>
            </w:r>
          </w:p>
        </w:tc>
        <w:tc>
          <w:tcPr>
            <w:tcW w:w="4536" w:type="dxa"/>
            <w:tcBorders>
              <w:top w:val="nil"/>
              <w:left w:val="nil"/>
              <w:bottom w:val="nil"/>
              <w:insideH w:val="nil"/>
              <w:right w:val="nil"/>
              <w:insideV w:val="nil"/>
            </w:tcBorders>
            <w:shd w:fill="FFFFFF" w:val="clear"/>
            <w:vAlign w:val="center"/>
          </w:tcPr>
          <w:p>
            <w:pPr>
              <w:pStyle w:val="Caption1"/>
              <w:numPr>
                <w:ilvl w:val="0"/>
                <w:numId w:val="2"/>
              </w:numPr>
              <w:spacing w:before="0" w:after="200"/>
              <w:rPr/>
            </w:pPr>
            <w:r>
              <w:rPr/>
              <w:t>Assistant de configuration par le menu</w:t>
            </w:r>
          </w:p>
        </w:tc>
      </w:tr>
    </w:tbl>
    <w:p>
      <w:pPr>
        <w:pStyle w:val="Normal"/>
        <w:rPr/>
      </w:pPr>
      <w:r>
        <w:rPr/>
      </w:r>
    </w:p>
    <w:p>
      <w:pPr>
        <w:pStyle w:val="Normal"/>
        <w:rPr/>
      </w:pPr>
      <w:r>
        <w:rPr/>
        <w:t>Il faut maintenant configurer notamment l'horloge, le watchdog, ... pour cela une lecture de la datasheet PIC16F690 correspondante est conseillée pour comprendre la configuration.</w:t>
      </w:r>
    </w:p>
    <w:p>
      <w:pPr>
        <w:pStyle w:val="Normal"/>
        <w:rPr/>
      </w:pPr>
      <w:r>
        <w:rPr/>
        <w:t>Dans l'exemple ci dessous nous voyons : que l'horloge interne est choisie comme horloge principale (Fosc=INTRCIO), le watchdog (WDTE) est placé sur OFF, le pin reset (MCLRE) est actif sur ON :</w:t>
      </w:r>
    </w:p>
    <w:p>
      <w:pPr>
        <w:pStyle w:val="Normal"/>
        <w:rPr/>
      </w:pPr>
      <w:r>
        <w:rPr/>
      </w:r>
    </w:p>
    <w:p>
      <w:pPr>
        <w:pStyle w:val="Normal"/>
        <w:rPr/>
      </w:pPr>
      <w:r>
        <w:rPr/>
        <w:drawing>
          <wp:inline distT="0" distB="0" distL="0" distR="0">
            <wp:extent cx="5756910" cy="125539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5756910" cy="1255395"/>
                    </a:xfrm>
                    <a:prstGeom prst="rect">
                      <a:avLst/>
                    </a:prstGeom>
                    <a:noFill/>
                    <a:ln w="9525">
                      <a:noFill/>
                      <a:miter lim="800000"/>
                      <a:headEnd/>
                      <a:tailEnd/>
                    </a:ln>
                  </pic:spPr>
                </pic:pic>
              </a:graphicData>
            </a:graphic>
          </wp:inline>
        </w:drawing>
      </w:r>
    </w:p>
    <w:p>
      <w:pPr>
        <w:pStyle w:val="Normal"/>
        <w:rPr/>
      </w:pPr>
      <w:r>
        <w:rPr/>
      </w:r>
    </w:p>
    <w:p>
      <w:pPr>
        <w:pStyle w:val="Normal"/>
        <w:rPr/>
      </w:pPr>
      <w:r>
        <w:rPr/>
        <w:t>Voici la signification de quelques un des champs présentés :</w:t>
      </w:r>
    </w:p>
    <w:p>
      <w:pPr>
        <w:pStyle w:val="Normal"/>
        <w:rPr/>
      </w:pPr>
      <w:r>
        <w:rPr/>
        <w:drawing>
          <wp:inline distT="0" distB="0" distL="0" distR="0">
            <wp:extent cx="4953635" cy="101282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4953635" cy="1012825"/>
                    </a:xfrm>
                    <a:prstGeom prst="rect">
                      <a:avLst/>
                    </a:prstGeom>
                    <a:noFill/>
                    <a:ln w="9525">
                      <a:noFill/>
                      <a:miter lim="800000"/>
                      <a:headEnd/>
                      <a:tailEnd/>
                    </a:ln>
                  </pic:spPr>
                </pic:pic>
              </a:graphicData>
            </a:graphic>
          </wp:inline>
        </w:drawing>
      </w:r>
    </w:p>
    <w:p>
      <w:pPr>
        <w:pStyle w:val="Normal"/>
        <w:rPr/>
      </w:pPr>
      <w:r>
        <w:rPr/>
        <w:drawing>
          <wp:inline distT="0" distB="0" distL="0" distR="0">
            <wp:extent cx="4954270" cy="104013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tretch>
                      <a:fillRect/>
                    </a:stretch>
                  </pic:blipFill>
                  <pic:spPr bwMode="auto">
                    <a:xfrm>
                      <a:off x="0" y="0"/>
                      <a:ext cx="4954270" cy="1040130"/>
                    </a:xfrm>
                    <a:prstGeom prst="rect">
                      <a:avLst/>
                    </a:prstGeom>
                    <a:noFill/>
                    <a:ln w="9525">
                      <a:noFill/>
                      <a:miter lim="800000"/>
                      <a:headEnd/>
                      <a:tailEnd/>
                    </a:ln>
                  </pic:spPr>
                </pic:pic>
              </a:graphicData>
            </a:graphic>
          </wp:inline>
        </w:drawing>
      </w:r>
    </w:p>
    <w:p>
      <w:pPr>
        <w:pStyle w:val="Normal"/>
        <w:rPr/>
      </w:pPr>
      <w:r>
        <w:rPr/>
      </w:r>
    </w:p>
    <w:p>
      <w:pPr>
        <w:pStyle w:val="Normal"/>
        <w:rPr/>
      </w:pPr>
      <w:r>
        <w:rPr>
          <w:rFonts w:ascii="Wingdings" w:hAnsi="Wingdings"/>
          <w:color w:val="000000"/>
        </w:rPr>
        <w:t></w:t>
      </w:r>
      <w:r>
        <w:rPr/>
        <w:t>Changez dans MPLAB-X, le MCLRE sur OFF (vous le ferez pour tous les codes C).</w:t>
      </w:r>
    </w:p>
    <w:p>
      <w:pPr>
        <w:pStyle w:val="Normal"/>
        <w:rPr/>
      </w:pPr>
      <w:r>
        <w:rPr/>
        <w:t>Un clic sur "Generate Source Code to Output" pour obtenir dans une nouvelle fenêtre le code C correspondant. On sélectionne tout le texte et un "Ctrl +c" et Ctrl + v", pour copier le texte dans la fenêtre "main.c" et le résultat obtenu est :</w:t>
      </w:r>
    </w:p>
    <w:p>
      <w:pPr>
        <w:pStyle w:val="Normal"/>
        <w:jc w:val="center"/>
        <w:rPr/>
      </w:pPr>
      <w:r>
        <w:rPr/>
      </w:r>
    </w:p>
    <w:p>
      <w:pPr>
        <w:pStyle w:val="Normal"/>
        <w:jc w:val="center"/>
        <w:rPr/>
      </w:pPr>
      <w:r>
        <w:rPr/>
        <w:drawing>
          <wp:inline distT="0" distB="0" distL="0" distR="0">
            <wp:extent cx="3087370" cy="223647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tretch>
                      <a:fillRect/>
                    </a:stretch>
                  </pic:blipFill>
                  <pic:spPr bwMode="auto">
                    <a:xfrm>
                      <a:off x="0" y="0"/>
                      <a:ext cx="3087370" cy="2236470"/>
                    </a:xfrm>
                    <a:prstGeom prst="rect">
                      <a:avLst/>
                    </a:prstGeom>
                    <a:noFill/>
                    <a:ln w="9525">
                      <a:noFill/>
                      <a:miter lim="800000"/>
                      <a:headEnd/>
                      <a:tailEnd/>
                    </a:ln>
                  </pic:spPr>
                </pic:pic>
              </a:graphicData>
            </a:graphic>
          </wp:inline>
        </w:drawing>
      </w:r>
    </w:p>
    <w:p>
      <w:pPr>
        <w:pStyle w:val="Caption1"/>
        <w:numPr>
          <w:ilvl w:val="0"/>
          <w:numId w:val="2"/>
        </w:numPr>
        <w:rPr/>
      </w:pPr>
      <w:r>
        <w:rPr/>
        <w:t>code configuration du PIC</w:t>
      </w:r>
    </w:p>
    <w:p>
      <w:pPr>
        <w:pStyle w:val="Normal"/>
        <w:rPr/>
      </w:pPr>
      <w:r>
        <w:rPr/>
        <w:t xml:space="preserve">Vous ajouterez la ligne suivante à votre code C pour avoir accès aux fonctions </w:t>
      </w:r>
      <w:r>
        <w:rPr>
          <w:b/>
        </w:rPr>
        <w:t>delay</w:t>
      </w:r>
      <w:r>
        <w:rPr/>
        <w:t> :</w:t>
      </w:r>
    </w:p>
    <w:p>
      <w:pPr>
        <w:pStyle w:val="Normal"/>
        <w:rPr>
          <w:b/>
        </w:rPr>
      </w:pPr>
      <w:r>
        <w:rPr>
          <w:b/>
        </w:rPr>
        <w:t>#define _XTAL_FREQ 8000000.</w:t>
      </w:r>
    </w:p>
    <w:p>
      <w:pPr>
        <w:pStyle w:val="Normal"/>
        <w:rPr/>
      </w:pPr>
      <w:r>
        <w:rPr/>
        <w:t>Remarque : vous verrez lors de vos lecture des lignes du type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cs="Courier" w:ascii="Courier" w:hAnsi="Courier"/>
          <w:sz w:val="18"/>
          <w:szCs w:val="20"/>
          <w:lang w:val="fr-RE"/>
        </w:rPr>
      </w:pPr>
      <w:r>
        <w:rPr>
          <w:rFonts w:cs="Courier" w:ascii="Courier" w:hAnsi="Courier"/>
          <w:sz w:val="18"/>
          <w:szCs w:val="20"/>
          <w:lang w:val="fr-RE"/>
        </w:rPr>
        <w:t>__CONFIG(INTIO &amp; WDTDIS &amp; PWRTEN &amp; MCLREN &amp; UNPROTECT &amp; UNPROTECT &amp; BORDIS &amp; IESODIS &amp; FCMDIS);</w:t>
      </w:r>
    </w:p>
    <w:p>
      <w:pPr>
        <w:pStyle w:val="Normal"/>
        <w:rPr/>
      </w:pPr>
      <w:r>
        <w:rPr/>
        <w:t>qui remplaceront le code précédent.</w:t>
      </w:r>
    </w:p>
    <w:p>
      <w:pPr>
        <w:pStyle w:val="Heading1"/>
        <w:numPr>
          <w:ilvl w:val="0"/>
          <w:numId w:val="3"/>
        </w:numPr>
        <w:rPr/>
      </w:pPr>
      <w:bookmarkStart w:id="7" w:name="_Toc193525667"/>
      <w:bookmarkStart w:id="8" w:name="_Toc349292455"/>
      <w:bookmarkEnd w:id="7"/>
      <w:bookmarkEnd w:id="8"/>
      <w:r>
        <w:rPr/>
        <w:t>Découverte du programmateur picKit2 et de la platine de test « Low Pin Count »</w:t>
      </w:r>
    </w:p>
    <w:p>
      <w:pPr>
        <w:pStyle w:val="Normal"/>
        <w:rPr/>
      </w:pPr>
      <w:r>
        <w:rPr/>
      </w:r>
    </w:p>
    <w:p>
      <w:pPr>
        <w:pStyle w:val="Normal"/>
        <w:rPr/>
      </w:pPr>
      <w:r>
        <w:rPr/>
        <w:t>Voici la platine « </w:t>
      </w:r>
      <w:r>
        <w:rPr>
          <w:b/>
        </w:rPr>
        <w:t>low pin count </w:t>
      </w:r>
      <w:r>
        <w:rPr/>
        <w:t xml:space="preserve">» et le programmateur </w:t>
      </w:r>
      <w:r>
        <w:rPr>
          <w:b/>
        </w:rPr>
        <w:t>pickit 2</w:t>
      </w:r>
      <w:r>
        <w:rPr/>
        <w:t>. Faites bien la différence entre les deux cartes en terme de fonctionnalité.</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5010"/>
        <w:gridCol w:w="5107"/>
      </w:tblGrid>
      <w:tr>
        <w:trPr>
          <w:cantSplit w:val="false"/>
        </w:trPr>
        <w:tc>
          <w:tcPr>
            <w:tcW w:w="50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rPr/>
            </w:pPr>
            <w:r>
              <w:rPr/>
              <w:drawing>
                <wp:inline distT="0" distB="0" distL="0" distR="0">
                  <wp:extent cx="3014345" cy="319722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6"/>
                          <a:stretch>
                            <a:fillRect/>
                          </a:stretch>
                        </pic:blipFill>
                        <pic:spPr bwMode="auto">
                          <a:xfrm>
                            <a:off x="0" y="0"/>
                            <a:ext cx="3014345" cy="3197225"/>
                          </a:xfrm>
                          <a:prstGeom prst="rect">
                            <a:avLst/>
                          </a:prstGeom>
                          <a:noFill/>
                          <a:ln w="9525">
                            <a:noFill/>
                            <a:miter lim="800000"/>
                            <a:headEnd/>
                            <a:tailEnd/>
                          </a:ln>
                        </pic:spPr>
                      </pic:pic>
                    </a:graphicData>
                  </a:graphic>
                </wp:inline>
              </w:drawing>
            </w:r>
          </w:p>
        </w:tc>
        <w:tc>
          <w:tcPr>
            <w:tcW w:w="510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rPr/>
            </w:pPr>
            <w:r>
              <w:rPr/>
              <w:drawing>
                <wp:inline distT="0" distB="0" distL="0" distR="0">
                  <wp:extent cx="3081655" cy="3081655"/>
                  <wp:effectExtent l="0" t="0" r="0" b="0"/>
                  <wp:docPr id="15" name="Picture" descr="pickit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pickit2_c"/>
                          <pic:cNvPicPr>
                            <a:picLocks noChangeAspect="1" noChangeArrowheads="1"/>
                          </pic:cNvPicPr>
                        </pic:nvPicPr>
                        <pic:blipFill>
                          <a:blip r:embed="rId17"/>
                          <a:stretch>
                            <a:fillRect/>
                          </a:stretch>
                        </pic:blipFill>
                        <pic:spPr bwMode="auto">
                          <a:xfrm>
                            <a:off x="0" y="0"/>
                            <a:ext cx="3081655" cy="3081655"/>
                          </a:xfrm>
                          <a:prstGeom prst="rect">
                            <a:avLst/>
                          </a:prstGeom>
                          <a:noFill/>
                          <a:ln w="9525">
                            <a:noFill/>
                            <a:miter lim="800000"/>
                            <a:headEnd/>
                            <a:tailEnd/>
                          </a:ln>
                        </pic:spPr>
                      </pic:pic>
                    </a:graphicData>
                  </a:graphic>
                </wp:inline>
              </w:drawing>
            </w:r>
          </w:p>
        </w:tc>
      </w:tr>
    </w:tbl>
    <w:p>
      <w:pPr>
        <w:pStyle w:val="Normal"/>
        <w:rPr/>
      </w:pPr>
      <w:r>
        <w:rPr/>
        <w:t xml:space="preserve"> </w:t>
      </w:r>
    </w:p>
    <w:p>
      <w:pPr>
        <w:pStyle w:val="Question"/>
        <w:numPr>
          <w:ilvl w:val="0"/>
          <w:numId w:val="6"/>
        </w:numPr>
        <w:rPr/>
      </w:pPr>
      <w:r>
        <w:rPr/>
        <w:t>Avec quels µCs PIC le « low pin count demo board » est-il compatible (étude du document correspondant sous Moodle : dossier « Logiciels et documents pour PIC16F690 ») ?</w:t>
      </w:r>
    </w:p>
    <w:p>
      <w:pPr>
        <w:pStyle w:val="Question"/>
        <w:numPr>
          <w:ilvl w:val="0"/>
          <w:numId w:val="6"/>
        </w:numPr>
        <w:rPr/>
      </w:pPr>
      <w:r>
        <w:rPr/>
        <w:t>Quelle est l’extension du format de fichier compilé dans le cas du PIC ?</w:t>
      </w:r>
    </w:p>
    <w:p>
      <w:pPr>
        <w:pStyle w:val="Normal"/>
        <w:rPr/>
      </w:pPr>
      <w:r>
        <w:rPr/>
      </w:r>
    </w:p>
    <w:p>
      <w:pPr>
        <w:pStyle w:val="Question"/>
        <w:numPr>
          <w:ilvl w:val="0"/>
          <w:numId w:val="6"/>
        </w:numPr>
        <w:rPr/>
      </w:pPr>
      <w:r>
        <w:rPr/>
        <w:t>Quel(s) logiciel(s) employer pour charger votre exécutable dans le PIC (faites au minimum une proposition)?</w:t>
      </w:r>
    </w:p>
    <w:p>
      <w:pPr>
        <w:pStyle w:val="Normal"/>
        <w:rPr/>
      </w:pPr>
      <w:r>
        <w:rPr/>
      </w:r>
    </w:p>
    <w:p>
      <w:pPr>
        <w:pStyle w:val="Normal"/>
        <w:rPr/>
      </w:pPr>
      <w:r>
        <w:rPr/>
        <w:t>Voici le schéma électronique de la carte « low pin count » :</w:t>
      </w:r>
    </w:p>
    <w:p>
      <w:pPr>
        <w:pStyle w:val="Normal"/>
        <w:rPr/>
      </w:pPr>
      <w:r>
        <w:rPr/>
        <w:drawing>
          <wp:inline distT="0" distB="0" distL="0" distR="0">
            <wp:extent cx="3899535" cy="197358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8"/>
                    <a:stretch>
                      <a:fillRect/>
                    </a:stretch>
                  </pic:blipFill>
                  <pic:spPr bwMode="auto">
                    <a:xfrm>
                      <a:off x="0" y="0"/>
                      <a:ext cx="3899535" cy="1973580"/>
                    </a:xfrm>
                    <a:prstGeom prst="rect">
                      <a:avLst/>
                    </a:prstGeom>
                    <a:noFill/>
                    <a:ln w="9525">
                      <a:noFill/>
                      <a:miter lim="800000"/>
                      <a:headEnd/>
                      <a:tailEnd/>
                    </a:ln>
                  </pic:spPr>
                </pic:pic>
              </a:graphicData>
            </a:graphic>
          </wp:inline>
        </w:drawing>
      </w:r>
      <w:r>
        <w:rPr/>
        <w:drawing>
          <wp:inline distT="0" distB="0" distL="0" distR="0">
            <wp:extent cx="1625600" cy="2965450"/>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9"/>
                    <a:stretch>
                      <a:fillRect/>
                    </a:stretch>
                  </pic:blipFill>
                  <pic:spPr bwMode="auto">
                    <a:xfrm>
                      <a:off x="0" y="0"/>
                      <a:ext cx="1625600" cy="2965450"/>
                    </a:xfrm>
                    <a:prstGeom prst="rect">
                      <a:avLst/>
                    </a:prstGeom>
                    <a:noFill/>
                    <a:ln w="9525">
                      <a:noFill/>
                      <a:miter lim="800000"/>
                      <a:headEnd/>
                      <a:tailEnd/>
                    </a:ln>
                  </pic:spPr>
                </pic:pic>
              </a:graphicData>
            </a:graphic>
          </wp:inline>
        </w:drawing>
      </w:r>
    </w:p>
    <w:p>
      <w:pPr>
        <w:pStyle w:val="Normal"/>
        <w:jc w:val="center"/>
        <w:rPr/>
      </w:pPr>
      <w:r>
        <w:rPr/>
        <w:drawing>
          <wp:inline distT="0" distB="0" distL="0" distR="0">
            <wp:extent cx="1662430" cy="1119505"/>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0"/>
                    <a:stretch>
                      <a:fillRect/>
                    </a:stretch>
                  </pic:blipFill>
                  <pic:spPr bwMode="auto">
                    <a:xfrm>
                      <a:off x="0" y="0"/>
                      <a:ext cx="1662430" cy="1119505"/>
                    </a:xfrm>
                    <a:prstGeom prst="rect">
                      <a:avLst/>
                    </a:prstGeom>
                    <a:noFill/>
                    <a:ln w="9525">
                      <a:noFill/>
                      <a:miter lim="800000"/>
                      <a:headEnd/>
                      <a:tailEnd/>
                    </a:ln>
                  </pic:spPr>
                </pic:pic>
              </a:graphicData>
            </a:graphic>
          </wp:inline>
        </w:drawing>
      </w:r>
      <w:r>
        <w:rPr/>
        <w:t xml:space="preserve"> </w:t>
      </w:r>
    </w:p>
    <w:p>
      <w:pPr>
        <w:pStyle w:val="Normal"/>
        <w:jc w:val="center"/>
        <w:rPr/>
      </w:pPr>
      <w:r>
        <w:rPr/>
        <w:t xml:space="preserve">[bis1] </w:t>
      </w:r>
      <w:r>
        <w:rPr/>
        <w:drawing>
          <wp:inline distT="0" distB="0" distL="0" distR="0">
            <wp:extent cx="4603750" cy="236664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1"/>
                    <a:stretch>
                      <a:fillRect/>
                    </a:stretch>
                  </pic:blipFill>
                  <pic:spPr bwMode="auto">
                    <a:xfrm>
                      <a:off x="0" y="0"/>
                      <a:ext cx="4603750" cy="2366645"/>
                    </a:xfrm>
                    <a:prstGeom prst="rect">
                      <a:avLst/>
                    </a:prstGeom>
                    <a:noFill/>
                    <a:ln w="9525">
                      <a:noFill/>
                      <a:miter lim="800000"/>
                      <a:headEnd/>
                      <a:tailEnd/>
                    </a:ln>
                  </pic:spPr>
                </pic:pic>
              </a:graphicData>
            </a:graphic>
          </wp:inline>
        </w:drawing>
      </w:r>
    </w:p>
    <w:p>
      <w:pPr>
        <w:pStyle w:val="Question"/>
        <w:numPr>
          <w:ilvl w:val="0"/>
          <w:numId w:val="6"/>
        </w:numPr>
        <w:rPr/>
      </w:pPr>
      <w:r>
        <w:rPr/>
        <w:t xml:space="preserve">Sur quel </w:t>
      </w:r>
      <w:r>
        <w:rPr>
          <w:b/>
        </w:rPr>
        <w:t>port</w:t>
      </w:r>
      <w:r>
        <w:rPr/>
        <w:t xml:space="preserve"> du PIC16F690 sont connectées les 4 LEDs (le terme PORT a une signification spécifique)? </w:t>
      </w:r>
    </w:p>
    <w:p>
      <w:pPr>
        <w:pStyle w:val="Normal"/>
        <w:rPr/>
      </w:pPr>
      <w:r>
        <w:rPr/>
      </w:r>
    </w:p>
    <w:p>
      <w:pPr>
        <w:pStyle w:val="Question"/>
        <w:numPr>
          <w:ilvl w:val="0"/>
          <w:numId w:val="6"/>
        </w:numPr>
        <w:rPr/>
      </w:pPr>
      <w:r>
        <w:rPr/>
        <w:t>Donner plus précisément les numéros des pattes (ou PIN) sur lesquelles sont connectées les LEDs et les références exactes des numéros de ports concernés par la connexion avec les LEDS ? Quelle valeur booléenne placer sur les PINs reliées aux LEDs, pour allumer ces LEDs ?</w:t>
      </w:r>
    </w:p>
    <w:p>
      <w:pPr>
        <w:pStyle w:val="Normal"/>
        <w:rPr/>
      </w:pPr>
      <w:r>
        <w:rPr/>
      </w:r>
    </w:p>
    <w:p>
      <w:pPr>
        <w:pStyle w:val="Question"/>
        <w:numPr>
          <w:ilvl w:val="0"/>
          <w:numId w:val="6"/>
        </w:numPr>
        <w:rPr/>
      </w:pPr>
      <w:r>
        <w:rPr/>
        <w:t>En appuyant sur le switch présent sur la platine (voir schéma électronique et la platine réelle), quelle valeur binaire applique-t-on et sur quelle patte ?</w:t>
      </w:r>
    </w:p>
    <w:p>
      <w:pPr>
        <w:pStyle w:val="Normal"/>
        <w:rPr/>
      </w:pPr>
      <w:r>
        <w:rPr/>
      </w:r>
    </w:p>
    <w:p>
      <w:pPr>
        <w:pStyle w:val="Question"/>
        <w:numPr>
          <w:ilvl w:val="0"/>
          <w:numId w:val="6"/>
        </w:numPr>
        <w:rPr/>
      </w:pPr>
      <w:r>
        <w:rPr/>
        <w:t>y-a-t’il un crystal sur la platine « low pin count » ? A quoi sert-il sur une carte à microcontrôleur ?</w:t>
      </w:r>
    </w:p>
    <w:p>
      <w:pPr>
        <w:pStyle w:val="Heading1"/>
        <w:numPr>
          <w:ilvl w:val="0"/>
          <w:numId w:val="3"/>
        </w:numPr>
        <w:rPr/>
      </w:pPr>
      <w:bookmarkStart w:id="9" w:name="_Toc349292456"/>
      <w:bookmarkEnd w:id="9"/>
      <w:r>
        <w:rPr/>
        <w:t>Compilation</w:t>
      </w:r>
    </w:p>
    <w:p>
      <w:pPr>
        <w:pStyle w:val="Normal"/>
        <w:rPr/>
      </w:pPr>
      <w:r>
        <w:rPr/>
        <w:t>La compilation se fait en cliquant sur l’icône suivante de l’interface :</w:t>
      </w:r>
    </w:p>
    <w:p>
      <w:pPr>
        <w:pStyle w:val="Normal"/>
        <w:jc w:val="center"/>
        <w:rPr/>
      </w:pPr>
      <w:r>
        <w:rPr/>
        <w:drawing>
          <wp:inline distT="0" distB="0" distL="0" distR="0">
            <wp:extent cx="800100" cy="31813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2"/>
                    <a:stretch>
                      <a:fillRect/>
                    </a:stretch>
                  </pic:blipFill>
                  <pic:spPr bwMode="auto">
                    <a:xfrm>
                      <a:off x="0" y="0"/>
                      <a:ext cx="800100" cy="318135"/>
                    </a:xfrm>
                    <a:prstGeom prst="rect">
                      <a:avLst/>
                    </a:prstGeom>
                    <a:noFill/>
                    <a:ln w="9525">
                      <a:noFill/>
                      <a:miter lim="800000"/>
                      <a:headEnd/>
                      <a:tailEnd/>
                    </a:ln>
                  </pic:spPr>
                </pic:pic>
              </a:graphicData>
            </a:graphic>
          </wp:inline>
        </w:drawing>
      </w:r>
    </w:p>
    <w:p>
      <w:pPr>
        <w:pStyle w:val="Normal"/>
        <w:rPr/>
      </w:pPr>
      <w:r>
        <w:rPr/>
        <w:t>Si la compilation ne retourne pas d’erreurs, un fichier *.hex est alors généré dans le répertoire /dist/default/production/ du répertoire de travail. Vérifier ce point avec votre explorateur de fichier spécifique à votre OS.</w:t>
      </w:r>
    </w:p>
    <w:p>
      <w:pPr>
        <w:pStyle w:val="Heading1"/>
        <w:numPr>
          <w:ilvl w:val="0"/>
          <w:numId w:val="3"/>
        </w:numPr>
        <w:rPr/>
      </w:pPr>
      <w:bookmarkStart w:id="10" w:name="_Toc349292457"/>
      <w:bookmarkEnd w:id="10"/>
      <w:r>
        <w:rPr/>
        <w:t>L’écriture du code compilé dans la mémoire du PIC</w:t>
      </w:r>
    </w:p>
    <w:p>
      <w:pPr>
        <w:pStyle w:val="Normal"/>
        <w:rPr/>
      </w:pPr>
      <w:r>
        <w:rPr/>
        <w:t>Toujours à partir de l’interface MPLAB-X, voici l’icône à utiliser (il faut bien sûr que le « pickit 2 » soit connecté à l’ordinateur via le port USB). Observez la fenêtre de MPLAB-X qui vous renseigne alors sur le bon déroulement de la procédure. Vous pouvez en outre programmer le µC 16F690 avec le «Pickit 2 programmer» si un souci se présente avec la première méthode.</w:t>
      </w:r>
    </w:p>
    <w:p>
      <w:pPr>
        <w:pStyle w:val="Normal"/>
        <w:rPr/>
      </w:pPr>
      <w:r>
        <w:rPr/>
      </w:r>
    </w:p>
    <w:p>
      <w:pPr>
        <w:pStyle w:val="Normal"/>
        <w:jc w:val="center"/>
        <w:rPr/>
      </w:pPr>
      <w:r>
        <w:rPr/>
        <w:drawing>
          <wp:inline distT="0" distB="0" distL="0" distR="0">
            <wp:extent cx="4116070" cy="1203960"/>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3"/>
                    <a:stretch>
                      <a:fillRect/>
                    </a:stretch>
                  </pic:blipFill>
                  <pic:spPr bwMode="auto">
                    <a:xfrm>
                      <a:off x="0" y="0"/>
                      <a:ext cx="4116070" cy="1203960"/>
                    </a:xfrm>
                    <a:prstGeom prst="rect">
                      <a:avLst/>
                    </a:prstGeom>
                    <a:noFill/>
                    <a:ln w="9525">
                      <a:noFill/>
                      <a:miter lim="800000"/>
                      <a:headEnd/>
                      <a:tailEnd/>
                    </a:ln>
                  </pic:spPr>
                </pic:pic>
              </a:graphicData>
            </a:graphic>
          </wp:inline>
        </w:drawing>
      </w:r>
    </w:p>
    <w:p>
      <w:pPr>
        <w:pStyle w:val="Heading1"/>
        <w:numPr>
          <w:ilvl w:val="0"/>
          <w:numId w:val="3"/>
        </w:numPr>
        <w:rPr/>
      </w:pPr>
      <w:bookmarkStart w:id="11" w:name="_Toc349292458"/>
      <w:bookmarkEnd w:id="11"/>
      <w:r>
        <w:rPr/>
        <w:t>Premier programme</w:t>
      </w:r>
    </w:p>
    <w:p>
      <w:pPr>
        <w:pStyle w:val="Normal"/>
        <w:rPr/>
      </w:pPr>
      <w:r>
        <w:rPr/>
      </w:r>
    </w:p>
    <w:p>
      <w:pPr>
        <w:pStyle w:val="Normal"/>
        <w:rPr/>
      </w:pPr>
      <w:r>
        <w:rPr/>
        <w:t>Repassez par les étapes proposées pour arriver au début du code suivant (vous taperez le code restant pour vous familiariser avec la syntaxe) :</w:t>
      </w:r>
    </w:p>
    <w:p>
      <w:pPr>
        <w:pStyle w:val="Normal"/>
        <w:rPr/>
      </w:pPr>
      <w:r>
        <w:rPr/>
      </w:r>
    </w:p>
    <w:p>
      <w:pPr>
        <w:pStyle w:val="Code1"/>
        <w:rPr/>
      </w:pPr>
      <w:r>
        <w:rPr/>
        <w:t>// PIC16F690 Configuration Bit Settings</w:t>
      </w:r>
    </w:p>
    <w:p>
      <w:pPr>
        <w:pStyle w:val="Code1"/>
        <w:rPr/>
      </w:pPr>
      <w:r>
        <w:rPr/>
      </w:r>
    </w:p>
    <w:p>
      <w:pPr>
        <w:pStyle w:val="Code1"/>
        <w:rPr/>
      </w:pPr>
      <w:r>
        <w:rPr/>
        <w:t>// 'C' source line config statements</w:t>
      </w:r>
    </w:p>
    <w:p>
      <w:pPr>
        <w:pStyle w:val="Code1"/>
        <w:rPr/>
      </w:pPr>
      <w:r>
        <w:rPr/>
      </w:r>
    </w:p>
    <w:p>
      <w:pPr>
        <w:pStyle w:val="Code1"/>
        <w:rPr/>
      </w:pPr>
      <w:r>
        <w:rPr/>
        <w:t>// CONFIG</w:t>
      </w:r>
    </w:p>
    <w:p>
      <w:pPr>
        <w:pStyle w:val="Code1"/>
        <w:rPr/>
      </w:pPr>
      <w:r>
        <w:rPr/>
        <w:t>#pragma config FOSC = INTRCIO   // Oscillator Selection bits (INTOSCIO oscillator: I/O function on RA4/OSC2/CLKOUT pin, I/O function on RA5/OSC1/CLKIN)</w:t>
      </w:r>
    </w:p>
    <w:p>
      <w:pPr>
        <w:pStyle w:val="Code1"/>
        <w:rPr/>
      </w:pPr>
      <w:r>
        <w:rPr/>
        <w:t>#pragma config WDTE = OFF       // Watchdog Timer Enable bit (WDT disabled and can be enabled by SWDTEN bit of the WDTCON register)</w:t>
      </w:r>
    </w:p>
    <w:p>
      <w:pPr>
        <w:pStyle w:val="Code1"/>
        <w:rPr/>
      </w:pPr>
      <w:r>
        <w:rPr/>
        <w:t>#pragma config PWRTE = OFF       // Power-up Timer Enable bit (PWRT enabled)</w:t>
      </w:r>
    </w:p>
    <w:p>
      <w:pPr>
        <w:pStyle w:val="Code1"/>
        <w:rPr/>
      </w:pPr>
      <w:r>
        <w:rPr/>
        <w:t>#pragma config MCLRE = OFF       // MCLR Pin Function Select bit (MCLR pin function is MCLR)</w:t>
      </w:r>
    </w:p>
    <w:p>
      <w:pPr>
        <w:pStyle w:val="Code1"/>
        <w:rPr/>
      </w:pPr>
      <w:r>
        <w:rPr/>
        <w:t>#pragma config CP = OFF         // Code Protection bit (Program memory code protection is disabled)</w:t>
      </w:r>
    </w:p>
    <w:p>
      <w:pPr>
        <w:pStyle w:val="Code1"/>
        <w:rPr/>
      </w:pPr>
      <w:r>
        <w:rPr/>
        <w:t>#pragma config CPD = OFF        // Data Code Protection bit (Data memory code protection is disabled)</w:t>
      </w:r>
    </w:p>
    <w:p>
      <w:pPr>
        <w:pStyle w:val="Code1"/>
        <w:rPr/>
      </w:pPr>
      <w:r>
        <w:rPr/>
        <w:t>#pragma config BOREN = ON       // Brown-out Reset Selection bits (BOR enabled)</w:t>
      </w:r>
    </w:p>
    <w:p>
      <w:pPr>
        <w:pStyle w:val="Code1"/>
        <w:rPr/>
      </w:pPr>
      <w:r>
        <w:rPr/>
        <w:t>#pragma config IESO = ON        // Internal External Switchover bit (Internal External Switchover mode is enabled)</w:t>
      </w:r>
    </w:p>
    <w:p>
      <w:pPr>
        <w:pStyle w:val="Code1"/>
        <w:rPr/>
      </w:pPr>
      <w:r>
        <w:rPr/>
        <w:t>#pragma config FCMEN = ON       // Fail-Safe Clock Monitor Enabled bit (Fail-Safe Clock Monitor is enabled)</w:t>
      </w:r>
    </w:p>
    <w:p>
      <w:pPr>
        <w:pStyle w:val="Code1"/>
        <w:rPr/>
      </w:pPr>
      <w:r>
        <w:rPr/>
      </w:r>
    </w:p>
    <w:p>
      <w:pPr>
        <w:pStyle w:val="Code1"/>
        <w:rPr/>
      </w:pPr>
      <w:r>
        <w:rPr/>
        <w:t>// #pragma config statements should precede project file includes.</w:t>
      </w:r>
    </w:p>
    <w:p>
      <w:pPr>
        <w:pStyle w:val="Code1"/>
        <w:rPr/>
      </w:pPr>
      <w:r>
        <w:rPr/>
        <w:t>// Use project enums instead of #define for ON and OFF.</w:t>
      </w:r>
    </w:p>
    <w:p>
      <w:pPr>
        <w:pStyle w:val="Code1"/>
        <w:rPr/>
      </w:pPr>
      <w:r>
        <w:rPr/>
      </w:r>
    </w:p>
    <w:p>
      <w:pPr>
        <w:pStyle w:val="Code1"/>
        <w:rPr/>
      </w:pPr>
      <w:r>
        <w:rPr/>
        <w:t>#include &lt;xc.h&gt;</w:t>
      </w:r>
    </w:p>
    <w:p>
      <w:pPr>
        <w:pStyle w:val="Code1"/>
        <w:rPr/>
      </w:pPr>
      <w:r>
        <w:rPr/>
        <w:t>#define _XTAL_FREQ 8000000</w:t>
      </w:r>
    </w:p>
    <w:p>
      <w:pPr>
        <w:pStyle w:val="Code1"/>
        <w:rPr/>
      </w:pPr>
      <w:r>
        <w:rPr/>
      </w:r>
    </w:p>
    <w:p>
      <w:pPr>
        <w:pStyle w:val="Code1"/>
        <w:rPr/>
      </w:pPr>
      <w:r>
        <w:rPr/>
        <w:t>int main()</w:t>
      </w:r>
    </w:p>
    <w:p>
      <w:pPr>
        <w:pStyle w:val="Code1"/>
        <w:rPr/>
      </w:pPr>
      <w:r>
        <w:rPr/>
        <w:t>{</w:t>
      </w:r>
    </w:p>
    <w:p>
      <w:pPr>
        <w:pStyle w:val="Code1"/>
        <w:rPr/>
      </w:pPr>
      <w:r>
        <w:rPr/>
        <w:t xml:space="preserve">    </w:t>
      </w:r>
      <w:r>
        <w:rPr/>
        <w:t>TRISC = 0x0;</w:t>
      </w:r>
    </w:p>
    <w:p>
      <w:pPr>
        <w:pStyle w:val="Code1"/>
        <w:rPr/>
      </w:pPr>
      <w:r>
        <w:rPr/>
        <w:t xml:space="preserve">    </w:t>
      </w:r>
      <w:r>
        <w:rPr/>
        <w:t>PORTC=0x0;</w:t>
      </w:r>
    </w:p>
    <w:p>
      <w:pPr>
        <w:pStyle w:val="Code1"/>
        <w:rPr/>
      </w:pPr>
      <w:r>
        <w:rPr/>
        <w:t xml:space="preserve">    </w:t>
      </w:r>
      <w:r>
        <w:rPr/>
        <w:t>while(1)</w:t>
      </w:r>
    </w:p>
    <w:p>
      <w:pPr>
        <w:pStyle w:val="Code1"/>
        <w:rPr/>
      </w:pPr>
      <w:r>
        <w:rPr/>
        <w:t xml:space="preserve">    </w:t>
      </w:r>
      <w:r>
        <w:rPr/>
        <w:t>{</w:t>
      </w:r>
    </w:p>
    <w:p>
      <w:pPr>
        <w:pStyle w:val="Code1"/>
        <w:rPr/>
      </w:pPr>
      <w:r>
        <w:rPr/>
        <w:t xml:space="preserve">        </w:t>
      </w:r>
      <w:r>
        <w:rPr/>
        <w:t>PORTC=0b00000011;</w:t>
      </w:r>
    </w:p>
    <w:p>
      <w:pPr>
        <w:pStyle w:val="Code1"/>
        <w:rPr/>
      </w:pPr>
      <w:r>
        <w:rPr/>
        <w:t xml:space="preserve">        </w:t>
      </w:r>
      <w:r>
        <w:rPr/>
        <w:t>__delay_ms(1000);</w:t>
      </w:r>
    </w:p>
    <w:p>
      <w:pPr>
        <w:pStyle w:val="Code1"/>
        <w:rPr/>
      </w:pPr>
      <w:r>
        <w:rPr/>
        <w:t xml:space="preserve">        </w:t>
      </w:r>
      <w:r>
        <w:rPr/>
        <w:t>PORTC=0b00001100;</w:t>
      </w:r>
    </w:p>
    <w:p>
      <w:pPr>
        <w:pStyle w:val="Code1"/>
        <w:rPr/>
      </w:pPr>
      <w:r>
        <w:rPr/>
        <w:t xml:space="preserve">        </w:t>
      </w:r>
      <w:r>
        <w:rPr/>
        <w:t>__delay_ms(1000);</w:t>
      </w:r>
    </w:p>
    <w:p>
      <w:pPr>
        <w:pStyle w:val="Code1"/>
        <w:rPr/>
      </w:pPr>
      <w:r>
        <w:rPr/>
        <w:t xml:space="preserve">    </w:t>
      </w:r>
      <w:r>
        <w:rPr/>
        <w:t>}</w:t>
      </w:r>
    </w:p>
    <w:p>
      <w:pPr>
        <w:pStyle w:val="Code1"/>
        <w:rPr/>
      </w:pPr>
      <w:r>
        <w:rPr/>
        <w:t xml:space="preserve">    </w:t>
      </w:r>
    </w:p>
    <w:p>
      <w:pPr>
        <w:pStyle w:val="Code1"/>
        <w:rPr/>
      </w:pPr>
      <w:r>
        <w:rPr/>
        <w:t xml:space="preserve">    </w:t>
      </w:r>
      <w:r>
        <w:rPr/>
        <w:t>return 0;</w:t>
      </w:r>
    </w:p>
    <w:p>
      <w:pPr>
        <w:pStyle w:val="Code1"/>
        <w:rPr/>
      </w:pPr>
      <w:r>
        <w:rPr/>
        <w:t>}</w:t>
      </w:r>
    </w:p>
    <w:p>
      <w:pPr>
        <w:pStyle w:val="Caption1"/>
        <w:numPr>
          <w:ilvl w:val="0"/>
          <w:numId w:val="2"/>
        </w:numPr>
        <w:rPr/>
      </w:pPr>
      <w:r>
        <w:rPr/>
        <w:t>code0.c : premier programme</w:t>
      </w:r>
    </w:p>
    <w:p>
      <w:pPr>
        <w:pStyle w:val="Normal"/>
        <w:rPr/>
      </w:pPr>
      <w:r>
        <w:rPr/>
        <w:t>Tester ce code sur la carte « low pin count ».</w:t>
      </w:r>
    </w:p>
    <w:p>
      <w:pPr>
        <w:pStyle w:val="Question"/>
        <w:numPr>
          <w:ilvl w:val="0"/>
          <w:numId w:val="6"/>
        </w:numPr>
        <w:rPr/>
      </w:pPr>
      <w:r>
        <w:rPr/>
        <w:t>Que réalise ce code ?</w:t>
      </w:r>
    </w:p>
    <w:p>
      <w:pPr>
        <w:pStyle w:val="Question"/>
        <w:numPr>
          <w:ilvl w:val="0"/>
          <w:numId w:val="6"/>
        </w:numPr>
        <w:rPr/>
      </w:pPr>
      <w:r>
        <w:rPr/>
        <w:t>Pourquoi place t’on un octet dans le registre PORTC ? Pourquoi un octet ?</w:t>
      </w:r>
    </w:p>
    <w:p>
      <w:pPr>
        <w:pStyle w:val="Question"/>
        <w:numPr>
          <w:ilvl w:val="0"/>
          <w:numId w:val="6"/>
        </w:numPr>
        <w:rPr/>
      </w:pPr>
      <w:r>
        <w:rPr/>
        <w:t>Expliquer  la ligne  TRISC = 0x0; (travaillez à partir des informations que vous trouverez sur le registre TRISC du PIC16F690) ?</w:t>
      </w:r>
    </w:p>
    <w:p>
      <w:pPr>
        <w:pStyle w:val="Question"/>
        <w:numPr>
          <w:ilvl w:val="0"/>
          <w:numId w:val="6"/>
        </w:numPr>
        <w:rPr/>
      </w:pPr>
      <w:r>
        <w:rPr/>
        <w:t>Expliquez ce que font les instructions C de ce code ?</w:t>
      </w:r>
    </w:p>
    <w:p>
      <w:pPr>
        <w:pStyle w:val="Question"/>
        <w:numPr>
          <w:ilvl w:val="0"/>
          <w:numId w:val="6"/>
        </w:numPr>
        <w:rPr/>
      </w:pPr>
      <w:r>
        <w:rPr/>
        <w:t>Proposez alors à partir de l’exemple précédent un code (code1.c) d’un chenillard utilisant les 4 LED ?</w:t>
      </w:r>
    </w:p>
    <w:p>
      <w:pPr>
        <w:pStyle w:val="Heading1"/>
        <w:numPr>
          <w:ilvl w:val="0"/>
          <w:numId w:val="3"/>
        </w:numPr>
        <w:rPr/>
      </w:pPr>
      <w:bookmarkStart w:id="12" w:name="_Toc349292459"/>
      <w:bookmarkEnd w:id="12"/>
      <w:r>
        <w:rPr/>
        <w:t>Introduction d’une fonction dans le code C</w:t>
      </w:r>
    </w:p>
    <w:p>
      <w:pPr>
        <w:pStyle w:val="Question"/>
        <w:numPr>
          <w:ilvl w:val="0"/>
          <w:numId w:val="6"/>
        </w:numPr>
        <w:rPr/>
      </w:pPr>
      <w:r>
        <w:rPr/>
        <w:t>Proposez un nouveau code (code2.c) qui réalise la même fonctionnalité que le chenillard de la question précédente, avec l’utilisation d’une déclaration de fonction « chenil ()» (même délai constant, même séquence d’allumage) ?</w:t>
      </w:r>
    </w:p>
    <w:p>
      <w:pPr>
        <w:pStyle w:val="Heading1"/>
        <w:numPr>
          <w:ilvl w:val="0"/>
          <w:numId w:val="3"/>
        </w:numPr>
        <w:rPr/>
      </w:pPr>
      <w:bookmarkStart w:id="13" w:name="_Toc349292460"/>
      <w:bookmarkEnd w:id="13"/>
      <w:r>
        <w:rPr/>
        <w:t>La fonction delay de la fonction « chenil »</w:t>
      </w:r>
    </w:p>
    <w:p>
      <w:pPr>
        <w:pStyle w:val="Normal"/>
        <w:rPr/>
      </w:pPr>
      <w:r>
        <w:rPr/>
        <w:t xml:space="preserve">Modifier la fonction « chenil() » pour y introduire une variable entière « temps » qui permet de contrôler le temps d’évolution du chenillard. </w:t>
      </w:r>
    </w:p>
    <w:p>
      <w:pPr>
        <w:pStyle w:val="Question"/>
        <w:numPr>
          <w:ilvl w:val="0"/>
          <w:numId w:val="6"/>
        </w:numPr>
        <w:rPr/>
      </w:pPr>
      <w:r>
        <w:rPr/>
        <w:t>Donner votre code (code</w:t>
      </w:r>
      <w:r>
        <w:rPr/>
        <w:t>3</w:t>
      </w:r>
      <w:r>
        <w:rPr/>
        <w:t>.c) ? Ce code fonctionne t’il ?</w:t>
      </w:r>
    </w:p>
    <w:p>
      <w:pPr>
        <w:pStyle w:val="Normal"/>
        <w:rPr/>
      </w:pPr>
      <w:r>
        <w:rPr/>
        <w:t>Voici une partie de la documentation qui explique le souci :</w:t>
      </w:r>
    </w:p>
    <w:p>
      <w:pPr>
        <w:pStyle w:val="Normal"/>
        <w:jc w:val="center"/>
        <w:rPr/>
      </w:pPr>
      <w:r>
        <w:rPr/>
        <w:drawing>
          <wp:inline distT="0" distB="0" distL="0" distR="0">
            <wp:extent cx="3893820" cy="622300"/>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4"/>
                    <a:stretch>
                      <a:fillRect/>
                    </a:stretch>
                  </pic:blipFill>
                  <pic:spPr bwMode="auto">
                    <a:xfrm>
                      <a:off x="0" y="0"/>
                      <a:ext cx="3893820" cy="622300"/>
                    </a:xfrm>
                    <a:prstGeom prst="rect">
                      <a:avLst/>
                    </a:prstGeom>
                    <a:noFill/>
                    <a:ln w="9525">
                      <a:noFill/>
                      <a:miter lim="800000"/>
                      <a:headEnd/>
                      <a:tailEnd/>
                    </a:ln>
                  </pic:spPr>
                </pic:pic>
              </a:graphicData>
            </a:graphic>
          </wp:inline>
        </w:drawing>
      </w:r>
    </w:p>
    <w:p>
      <w:pPr>
        <w:pStyle w:val="Normal"/>
        <w:rPr/>
      </w:pPr>
      <w:r>
        <w:rPr/>
        <w:t xml:space="preserve">Pour résoudre le souci, il faut créer notre propre fonction « delay » : </w:t>
      </w:r>
    </w:p>
    <w:p>
      <w:pPr>
        <w:pStyle w:val="Question"/>
        <w:numPr>
          <w:ilvl w:val="0"/>
          <w:numId w:val="6"/>
        </w:numPr>
        <w:rPr/>
      </w:pPr>
      <w:r>
        <w:rPr/>
        <w:t>Remettez dans l’ordre le code suivant pour créer la fonction voulue ? Donnez alors le nouveau code (code4.c) du chenillard incluant cette fonction « delay_ms » qui est différente de la fonction « __delay_ms » de XC8.</w:t>
      </w:r>
    </w:p>
    <w:p>
      <w:pPr>
        <w:pStyle w:val="Code1"/>
        <w:rPr/>
      </w:pPr>
      <w:r>
        <w:rPr/>
        <w:t>__delay_ms(1);</w:t>
      </w:r>
    </w:p>
    <w:p>
      <w:pPr>
        <w:pStyle w:val="Code1"/>
        <w:rPr/>
      </w:pPr>
      <w:r>
        <w:rPr/>
        <w:t>{</w:t>
      </w:r>
    </w:p>
    <w:p>
      <w:pPr>
        <w:pStyle w:val="Code1"/>
        <w:rPr/>
      </w:pPr>
      <w:r>
        <w:rPr/>
        <w:t>void delay_ms(unsigned int milliseconds)</w:t>
      </w:r>
    </w:p>
    <w:p>
      <w:pPr>
        <w:pStyle w:val="Code1"/>
        <w:rPr/>
      </w:pPr>
      <w:r>
        <w:rPr/>
        <w:t xml:space="preserve"> </w:t>
      </w:r>
      <w:r>
        <w:rPr/>
        <w:t>{</w:t>
      </w:r>
    </w:p>
    <w:p>
      <w:pPr>
        <w:pStyle w:val="Code1"/>
        <w:rPr/>
      </w:pPr>
      <w:r>
        <w:rPr/>
        <w:t xml:space="preserve">      </w:t>
      </w:r>
      <w:r>
        <w:rPr/>
        <w:t>milliseconds--;</w:t>
      </w:r>
    </w:p>
    <w:p>
      <w:pPr>
        <w:pStyle w:val="Code1"/>
        <w:rPr/>
      </w:pPr>
      <w:r>
        <w:rPr/>
        <w:t xml:space="preserve">    </w:t>
      </w:r>
      <w:r>
        <w:rPr/>
        <w:t>}</w:t>
      </w:r>
    </w:p>
    <w:p>
      <w:pPr>
        <w:pStyle w:val="Code1"/>
        <w:rPr/>
      </w:pPr>
      <w:r>
        <w:rPr/>
        <w:t>while(milliseconds &gt; 0)</w:t>
      </w:r>
    </w:p>
    <w:p>
      <w:pPr>
        <w:pStyle w:val="Code1"/>
        <w:rPr/>
      </w:pPr>
      <w:r>
        <w:rPr/>
        <w:t xml:space="preserve"> </w:t>
      </w:r>
      <w:r>
        <w:rPr/>
        <w:t>}</w:t>
      </w:r>
    </w:p>
    <w:p>
      <w:pPr>
        <w:pStyle w:val="Heading1"/>
        <w:numPr>
          <w:ilvl w:val="0"/>
          <w:numId w:val="3"/>
        </w:numPr>
        <w:rPr/>
      </w:pPr>
      <w:bookmarkStart w:id="14" w:name="_Toc349292461"/>
      <w:bookmarkEnd w:id="14"/>
      <w:r>
        <w:rPr/>
        <w:t>Utilisation de code de condition et du Pin RA0 pour contrôler le chenillard</w:t>
      </w:r>
    </w:p>
    <w:p>
      <w:pPr>
        <w:pStyle w:val="Normal"/>
        <w:rPr/>
      </w:pPr>
      <w:r>
        <w:rPr/>
      </w:r>
    </w:p>
    <w:p>
      <w:pPr>
        <w:pStyle w:val="Normal"/>
        <w:rPr/>
      </w:pPr>
      <w:r>
        <w:rPr/>
        <w:t>L’objectif ici est de lire la valeur numérique présente sur RA0. Si RA0 est à « 1 » le chenillard fonctionne. Si RA0 est à « 0 » le chenillard est éteint ()</w:t>
      </w:r>
    </w:p>
    <w:p>
      <w:pPr>
        <w:pStyle w:val="Normal"/>
        <w:rPr/>
      </w:pPr>
      <w:r>
        <w:rPr/>
      </w:r>
    </w:p>
    <w:p>
      <w:pPr>
        <w:pStyle w:val="Normal"/>
        <w:rPr/>
      </w:pPr>
      <w:r>
        <w:rPr/>
        <w:t>Pour réaliser ce mini projet voici les éléments d’information :</w:t>
      </w:r>
    </w:p>
    <w:p>
      <w:pPr>
        <w:pStyle w:val="Normal"/>
        <w:rPr/>
      </w:pPr>
      <w:r>
        <w:rPr/>
      </w:r>
    </w:p>
    <w:p>
      <w:pPr>
        <w:pStyle w:val="ListParagraph"/>
        <w:numPr>
          <w:ilvl w:val="0"/>
          <w:numId w:val="7"/>
        </w:numPr>
        <w:rPr/>
      </w:pPr>
      <w:r>
        <w:rPr/>
        <w:t xml:space="preserve">A partir de l’étude de cas </w:t>
      </w:r>
      <w:r>
        <w:rPr/>
        <w:t>"</w:t>
      </w:r>
      <w:r>
        <w:rPr/>
        <w:t>EtudeCas_Using Push Button Switch.pdf</w:t>
      </w:r>
      <w:r>
        <w:rPr/>
        <w:t>"</w:t>
      </w:r>
      <w:r>
        <w:rPr/>
        <w:t xml:space="preserve"> (Moodle/FST/L2/EEA/…SYST MICRO, dossier « Logiciels et documents pour le PIC16F690 ») :</w:t>
      </w:r>
    </w:p>
    <w:p>
      <w:pPr>
        <w:pStyle w:val="Normal"/>
        <w:rPr/>
      </w:pPr>
      <w:r>
        <w:rPr/>
      </w:r>
    </w:p>
    <w:p>
      <w:pPr>
        <w:pStyle w:val="ListParagraph"/>
        <w:numPr>
          <w:ilvl w:val="0"/>
          <w:numId w:val="7"/>
        </w:numPr>
        <w:rPr/>
      </w:pPr>
      <w:r>
        <w:rPr/>
        <w:t>The ANSEL and ANSELH are the analog select registers; by default all the analog port</w:t>
      </w:r>
      <w:r>
        <w:rPr/>
        <w:t>s</w:t>
      </w:r>
      <w:r>
        <w:rPr/>
        <w:t xml:space="preserve"> in PIC16F690 are set to analog input not for digital I/O, therefore by clearing all bits (set to logical 0) in these special function registers we instruct the PIC microcontroller to use all the available analog input as a digital I/O port. This is one important preparation before we use the PIC port for digital I/O</w:t>
      </w:r>
      <w:r>
        <w:rPr/>
        <w:t xml:space="preserve"> </w:t>
      </w:r>
      <w:r>
        <w:rPr/>
        <w:t>:</w:t>
      </w:r>
    </w:p>
    <w:p>
      <w:pPr>
        <w:pStyle w:val="ListParagraph"/>
        <w:rPr/>
      </w:pPr>
      <w:r>
        <w:rPr/>
        <w:t xml:space="preserve">     </w:t>
      </w:r>
      <w:r>
        <w:rPr/>
        <w:t>ANSEL = 0;         /* Set PORT ANS0 to ANS7 as Digital I/O */</w:t>
      </w:r>
    </w:p>
    <w:p>
      <w:pPr>
        <w:pStyle w:val="Normal"/>
        <w:ind w:left="709" w:right="0" w:hanging="0"/>
        <w:rPr/>
      </w:pPr>
      <w:r>
        <w:rPr/>
        <w:t xml:space="preserve">     </w:t>
      </w:r>
      <w:r>
        <w:rPr/>
        <w:t>ANSELH = 0;        /* Set PORT ANS8 to ANS11 as Digital I/O */</w:t>
      </w:r>
    </w:p>
    <w:p>
      <w:pPr>
        <w:pStyle w:val="Normal"/>
        <w:rPr/>
      </w:pPr>
      <w:r>
        <w:rPr/>
      </w:r>
    </w:p>
    <w:p>
      <w:pPr>
        <w:pStyle w:val="ListParagraph"/>
        <w:numPr>
          <w:ilvl w:val="0"/>
          <w:numId w:val="7"/>
        </w:numPr>
        <w:rPr/>
      </w:pPr>
      <w:r>
        <w:rPr/>
        <w:t>Le « 0 » logique est physiquement représenté par la masse, noté Vss sur la platine « low pin count ». Il faudra ajouter un fil faisant office d’interrupteur.</w:t>
      </w:r>
    </w:p>
    <w:p>
      <w:pPr>
        <w:pStyle w:val="ListParagraph"/>
        <w:numPr>
          <w:ilvl w:val="0"/>
          <w:numId w:val="7"/>
        </w:numPr>
        <w:rPr/>
      </w:pPr>
      <w:r>
        <w:rPr/>
        <w:t>Par défaut le PULL-UP ( ?) est actif sur RA0</w:t>
      </w:r>
    </w:p>
    <w:p>
      <w:pPr>
        <w:pStyle w:val="Normal"/>
        <w:ind w:left="360" w:right="0" w:hanging="0"/>
        <w:jc w:val="center"/>
        <w:rPr/>
      </w:pPr>
      <w:r>
        <w:rPr/>
        <w:drawing>
          <wp:inline distT="0" distB="0" distL="0" distR="0">
            <wp:extent cx="4228465" cy="665480"/>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5"/>
                    <a:stretch>
                      <a:fillRect/>
                    </a:stretch>
                  </pic:blipFill>
                  <pic:spPr bwMode="auto">
                    <a:xfrm>
                      <a:off x="0" y="0"/>
                      <a:ext cx="4228465" cy="665480"/>
                    </a:xfrm>
                    <a:prstGeom prst="rect">
                      <a:avLst/>
                    </a:prstGeom>
                    <a:noFill/>
                    <a:ln w="9525">
                      <a:noFill/>
                      <a:miter lim="800000"/>
                      <a:headEnd/>
                      <a:tailEnd/>
                    </a:ln>
                  </pic:spPr>
                </pic:pic>
              </a:graphicData>
            </a:graphic>
          </wp:inline>
        </w:drawing>
      </w:r>
    </w:p>
    <w:p>
      <w:pPr>
        <w:pStyle w:val="Question"/>
        <w:numPr>
          <w:ilvl w:val="0"/>
          <w:numId w:val="6"/>
        </w:numPr>
        <w:rPr/>
      </w:pPr>
      <w:r>
        <w:rPr/>
        <w:t>Proposer un code (code5.c) pour contrôler l’exécution du chenillard suivant l’algorithme souhaité.</w:t>
      </w:r>
    </w:p>
    <w:p>
      <w:pPr>
        <w:pStyle w:val="Normal"/>
        <w:rPr/>
      </w:pPr>
      <w:r>
        <w:rPr/>
      </w:r>
    </w:p>
    <w:p>
      <w:pPr>
        <w:pStyle w:val="Heading1"/>
        <w:numPr>
          <w:ilvl w:val="0"/>
          <w:numId w:val="3"/>
        </w:numPr>
        <w:rPr/>
      </w:pPr>
      <w:bookmarkStart w:id="15" w:name="_GoBack"/>
      <w:bookmarkEnd w:id="15"/>
      <w:r>
        <w:rPr/>
        <w:t>Bibliographie</w:t>
      </w:r>
    </w:p>
    <w:p>
      <w:pPr>
        <w:pStyle w:val="Normal"/>
        <w:rPr/>
      </w:pPr>
      <w:r>
        <w:rPr/>
        <w:t>[ele1] https://electrosome.com/switch-pic-microcontroller-mplab-xc8/</w:t>
      </w:r>
    </w:p>
    <w:p>
      <w:pPr>
        <w:pStyle w:val="Normal"/>
        <w:rPr/>
      </w:pPr>
      <w:r>
        <w:rPr/>
        <w:t>[bis1] Robot Builder's Cookbook: Build and Design Your Own Robots, Par Owen Bishop</w:t>
      </w:r>
    </w:p>
    <w:p>
      <w:pPr>
        <w:pStyle w:val="Normal"/>
        <w:rPr/>
      </w:pPr>
      <w:r>
        <w:rPr/>
        <w:t>[pmc1] http://www.pmclab.fr/wiki/dokuwiki/doku.php?id=wiki:tutoriels:pic</w:t>
      </w:r>
    </w:p>
    <w:p>
      <w:pPr>
        <w:pStyle w:val="Normal"/>
        <w:rPr/>
      </w:pPr>
      <w:r>
        <w:rPr/>
        <w:t>[pat1] http://patrickelectro.blog.free.fr</w:t>
      </w:r>
    </w:p>
    <w:sectPr>
      <w:headerReference w:type="default" r:id="rId26"/>
      <w:type w:val="nextPage"/>
      <w:pgSz w:w="11906" w:h="16838"/>
      <w:pgMar w:left="1417" w:right="1417" w:header="708" w:top="1417" w:footer="0" w:bottom="1417"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Arial">
    <w:charset w:val="01"/>
    <w:family w:val="roman"/>
    <w:pitch w:val="variable"/>
  </w:font>
  <w:font w:name="Calibri">
    <w:charset w:val="01"/>
    <w:family w:val="swiss"/>
    <w:pitch w:val="variable"/>
  </w:font>
  <w:font w:name="Calibri">
    <w:charset w:val="01"/>
    <w:family w:val="roman"/>
    <w:pitch w:val="variable"/>
  </w:font>
  <w:font w:name="Lucida Grande">
    <w:charset w:val="01"/>
    <w:family w:val="roman"/>
    <w:pitch w:val="variable"/>
  </w:font>
  <w:font w:name="Courier">
    <w:altName w:val="Courier New"/>
    <w:charset w:val="01"/>
    <w:family w:val="roman"/>
    <w:pitch w:val="variable"/>
  </w:font>
  <w:font w:name="Liberation Sans">
    <w:altName w:val="Arial"/>
    <w:charset w:val="01"/>
    <w:family w:val="swiss"/>
    <w:pitch w:val="variable"/>
  </w:font>
  <w:font w:name="Lucida Console">
    <w:charset w:val="01"/>
    <w:family w:val="roman"/>
    <w:pitch w:val="variable"/>
  </w:font>
  <w:font w:name="Garamond">
    <w:charset w:val="01"/>
    <w:family w:val="roman"/>
    <w:pitch w:val="variable"/>
  </w:font>
  <w:font w:name="Times New Roman">
    <w:charset w:val="01"/>
    <w:family w:val="roman"/>
    <w:pitch w:val="variable"/>
  </w:font>
  <w:font w:name="Wingdings">
    <w:charset w:val="01"/>
    <w:family w:val="roman"/>
    <w:pitch w:val="variable"/>
  </w:font>
  <w:font w:name="Symbol">
    <w:charset w:val="02"/>
    <w:family w:val="auto"/>
    <w:pitch w:val="variable"/>
  </w:font>
  <w:font w:name="Wingdings">
    <w:charset w:val="02"/>
    <w:family w:val="auto"/>
    <w:pitch w:val="default"/>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i/>
        <w:sz w:val="14"/>
      </w:rPr>
    </w:pPr>
    <w:r>
      <w:rPr>
        <w:i/>
        <w:sz w:val="14"/>
      </w:rPr>
      <w:t>Alicalapa Frederic Faculté des Sciences et Technologies – Univ de La Réunion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Fig %1."/>
      <w:lvlJc w:val="left"/>
      <w:pPr>
        <w:ind w:left="720" w:hanging="360"/>
      </w:pPr>
      <w:rPr>
        <w:color w:val="00000A"/>
        <w:sz w:val="16"/>
        <w:i/>
        <w:b/>
        <w:szCs w:val="16"/>
        <w:iCs/>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upperRoman"/>
      <w:lvlText w:val="%1."/>
      <w:lvlJc w:val="left"/>
      <w:pPr>
        <w:ind w:left="0" w:hanging="0"/>
      </w:pPr>
    </w:lvl>
    <w:lvl w:ilvl="1">
      <w:start w:val="1"/>
      <w:numFmt w:val="upperLetter"/>
      <w:lvlText w:val="%2."/>
      <w:lvlJc w:val="left"/>
      <w:pPr>
        <w:ind w:left="720" w:hanging="0"/>
      </w:pPr>
    </w:lvl>
    <w:lvl w:ilvl="2">
      <w:start w:val="1"/>
      <w:numFmt w:val="decimal"/>
      <w:lvlText w:val="%3."/>
      <w:lvlJc w:val="left"/>
      <w:pPr>
        <w:ind w:left="1440" w:hanging="0"/>
      </w:pPr>
    </w:lvl>
    <w:lvl w:ilvl="3">
      <w:start w:val="1"/>
      <w:numFmt w:val="lowerLetter"/>
      <w:lvlText w:val="%4)"/>
      <w:lvlJc w:val="left"/>
      <w:pPr>
        <w:ind w:left="2160" w:hanging="0"/>
      </w:pPr>
    </w:lvl>
    <w:lvl w:ilvl="4">
      <w:start w:val="1"/>
      <w:numFmt w:val="decimal"/>
      <w:lvlText w:val="(%5)"/>
      <w:lvlJc w:val="left"/>
      <w:pPr>
        <w:ind w:left="2880" w:hanging="0"/>
      </w:pPr>
    </w:lvl>
    <w:lvl w:ilvl="5">
      <w:start w:val="1"/>
      <w:numFmt w:val="lowerLetter"/>
      <w:lvlText w:val="(%6)"/>
      <w:lvlJc w:val="left"/>
      <w:pPr>
        <w:ind w:left="3600" w:hanging="0"/>
      </w:pPr>
    </w:lvl>
    <w:lvl w:ilvl="6">
      <w:start w:val="1"/>
      <w:numFmt w:val="lowerRoman"/>
      <w:lvlText w:val="(%7)"/>
      <w:lvlJc w:val="left"/>
      <w:pPr>
        <w:ind w:left="4320" w:hanging="0"/>
      </w:pPr>
    </w:lvl>
    <w:lvl w:ilvl="7">
      <w:start w:val="1"/>
      <w:numFmt w:val="lowerLetter"/>
      <w:lvlText w:val="(%8)"/>
      <w:lvlJc w:val="left"/>
      <w:pPr>
        <w:ind w:left="5040" w:hanging="0"/>
      </w:pPr>
    </w:lvl>
    <w:lvl w:ilvl="8">
      <w:start w:val="1"/>
      <w:numFmt w:val="lowerRoman"/>
      <w:lvlText w:val="(%9)"/>
      <w:lvlJc w:val="left"/>
      <w:pPr>
        <w:ind w:left="5760" w:hanging="0"/>
      </w:p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Question %1."/>
      <w:lvlJc w:val="left"/>
      <w:pPr>
        <w:ind w:left="720" w:hanging="360"/>
      </w:pPr>
      <w:rPr>
        <w:i/>
        <w:b/>
        <w:iCs/>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mbria" w:hAnsi="Cambria" w:eastAsia="Droid Sans Fallback" w:cs=""/>
        <w:sz w:val="24"/>
        <w:szCs w:val="24"/>
        <w:lang w:val="fr-FR" w:eastAsia="fr-FR" w:bidi="ar-SA"/>
      </w:rPr>
    </w:rPrDefault>
    <w:pPrDefault>
      <w:pPr/>
    </w:pPrDefault>
  </w:docDefaults>
  <w:latentStyles w:count="276"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b17da6"/>
    <w:pPr>
      <w:widowControl/>
      <w:suppressAutoHyphens w:val="true"/>
      <w:bidi w:val="0"/>
      <w:jc w:val="both"/>
    </w:pPr>
    <w:rPr>
      <w:rFonts w:ascii="Arial" w:hAnsi="Arial" w:eastAsia="Droid Sans Fallback" w:cs=""/>
      <w:color w:val="00000A"/>
      <w:sz w:val="20"/>
      <w:szCs w:val="24"/>
      <w:lang w:val="fr-FR" w:eastAsia="fr-FR" w:bidi="ar-SA"/>
    </w:rPr>
  </w:style>
  <w:style w:type="paragraph" w:styleId="Heading1">
    <w:name w:val="Heading 1"/>
    <w:uiPriority w:val="9"/>
    <w:qFormat/>
    <w:link w:val="Titre1Car"/>
    <w:rsid w:val="00620f2f"/>
    <w:basedOn w:val="Heading"/>
    <w:next w:val="Normal"/>
    <w:pPr>
      <w:keepNext/>
      <w:keepLines/>
      <w:widowControl/>
      <w:bidi w:val="0"/>
      <w:spacing w:before="120" w:after="120"/>
      <w:jc w:val="left"/>
      <w:outlineLvl w:val="0"/>
    </w:pPr>
    <w:rPr>
      <w:rFonts w:ascii="Calibri" w:hAnsi="Calibri" w:cs=""/>
      <w:b/>
      <w:bCs/>
      <w:color w:val="345A8A"/>
      <w:sz w:val="28"/>
      <w:szCs w:val="32"/>
    </w:rPr>
  </w:style>
  <w:style w:type="paragraph" w:styleId="Heading2">
    <w:name w:val="Heading 2"/>
    <w:uiPriority w:val="9"/>
    <w:qFormat/>
    <w:semiHidden/>
    <w:unhideWhenUsed/>
    <w:link w:val="Titre2Car"/>
    <w:rsid w:val="00070020"/>
    <w:basedOn w:val="Normal"/>
    <w:next w:val="Normal"/>
    <w:pPr>
      <w:keepNext/>
      <w:keepLines/>
      <w:spacing w:before="200" w:after="0"/>
      <w:outlineLvl w:val="1"/>
    </w:pPr>
    <w:rPr>
      <w:rFonts w:ascii="Calibri" w:hAnsi="Calibri" w:cs=""/>
      <w:b/>
      <w:bCs/>
      <w:color w:val="4F81BD"/>
      <w:sz w:val="26"/>
      <w:szCs w:val="26"/>
    </w:rPr>
  </w:style>
  <w:style w:type="paragraph" w:styleId="Heading3">
    <w:name w:val="Heading 3"/>
    <w:uiPriority w:val="9"/>
    <w:qFormat/>
    <w:semiHidden/>
    <w:unhideWhenUsed/>
    <w:link w:val="Titre3Car"/>
    <w:rsid w:val="00070020"/>
    <w:basedOn w:val="Normal"/>
    <w:next w:val="Normal"/>
    <w:pPr>
      <w:keepNext/>
      <w:keepLines/>
      <w:spacing w:before="200" w:after="0"/>
      <w:outlineLvl w:val="2"/>
    </w:pPr>
    <w:rPr>
      <w:rFonts w:ascii="Calibri" w:hAnsi="Calibri" w:cs=""/>
      <w:b/>
      <w:bCs/>
      <w:color w:val="4F81BD"/>
    </w:rPr>
  </w:style>
  <w:style w:type="paragraph" w:styleId="Heading4">
    <w:name w:val="Heading 4"/>
    <w:uiPriority w:val="9"/>
    <w:qFormat/>
    <w:semiHidden/>
    <w:unhideWhenUsed/>
    <w:link w:val="Titre4Car"/>
    <w:rsid w:val="00070020"/>
    <w:basedOn w:val="Normal"/>
    <w:next w:val="Normal"/>
    <w:pPr>
      <w:keepNext/>
      <w:keepLines/>
      <w:spacing w:before="200" w:after="0"/>
      <w:outlineLvl w:val="3"/>
    </w:pPr>
    <w:rPr>
      <w:rFonts w:ascii="Calibri" w:hAnsi="Calibri" w:cs=""/>
      <w:b/>
      <w:bCs/>
      <w:i/>
      <w:iCs/>
      <w:color w:val="4F81BD"/>
    </w:rPr>
  </w:style>
  <w:style w:type="paragraph" w:styleId="Heading5">
    <w:name w:val="Heading 5"/>
    <w:uiPriority w:val="9"/>
    <w:qFormat/>
    <w:semiHidden/>
    <w:unhideWhenUsed/>
    <w:link w:val="Titre5Car"/>
    <w:rsid w:val="00070020"/>
    <w:basedOn w:val="Normal"/>
    <w:next w:val="Normal"/>
    <w:pPr>
      <w:keepNext/>
      <w:keepLines/>
      <w:spacing w:before="200" w:after="0"/>
      <w:outlineLvl w:val="4"/>
    </w:pPr>
    <w:rPr>
      <w:rFonts w:ascii="Calibri" w:hAnsi="Calibri" w:cs=""/>
      <w:color w:val="243F60"/>
    </w:rPr>
  </w:style>
  <w:style w:type="paragraph" w:styleId="Heading6">
    <w:name w:val="Heading 6"/>
    <w:uiPriority w:val="9"/>
    <w:qFormat/>
    <w:semiHidden/>
    <w:unhideWhenUsed/>
    <w:link w:val="Titre6Car"/>
    <w:rsid w:val="00070020"/>
    <w:basedOn w:val="Normal"/>
    <w:next w:val="Normal"/>
    <w:pPr>
      <w:keepNext/>
      <w:keepLines/>
      <w:spacing w:before="200" w:after="0"/>
      <w:outlineLvl w:val="5"/>
    </w:pPr>
    <w:rPr>
      <w:rFonts w:ascii="Calibri" w:hAnsi="Calibri" w:cs=""/>
      <w:i/>
      <w:iCs/>
      <w:color w:val="243F60"/>
    </w:rPr>
  </w:style>
  <w:style w:type="paragraph" w:styleId="Heading7">
    <w:name w:val="Heading 7"/>
    <w:uiPriority w:val="9"/>
    <w:qFormat/>
    <w:semiHidden/>
    <w:unhideWhenUsed/>
    <w:link w:val="Titre7Car"/>
    <w:rsid w:val="00070020"/>
    <w:basedOn w:val="Normal"/>
    <w:next w:val="Normal"/>
    <w:pPr>
      <w:keepNext/>
      <w:keepLines/>
      <w:spacing w:before="200" w:after="0"/>
      <w:outlineLvl w:val="6"/>
    </w:pPr>
    <w:rPr>
      <w:rFonts w:ascii="Calibri" w:hAnsi="Calibri" w:cs=""/>
      <w:i/>
      <w:iCs/>
      <w:color w:val="404040"/>
    </w:rPr>
  </w:style>
  <w:style w:type="paragraph" w:styleId="Heading8">
    <w:name w:val="Heading 8"/>
    <w:uiPriority w:val="9"/>
    <w:qFormat/>
    <w:semiHidden/>
    <w:unhideWhenUsed/>
    <w:link w:val="Titre8Car"/>
    <w:rsid w:val="00070020"/>
    <w:basedOn w:val="Normal"/>
    <w:next w:val="Normal"/>
    <w:pPr>
      <w:keepNext/>
      <w:keepLines/>
      <w:spacing w:before="200" w:after="0"/>
      <w:outlineLvl w:val="7"/>
    </w:pPr>
    <w:rPr>
      <w:rFonts w:ascii="Calibri" w:hAnsi="Calibri" w:cs=""/>
      <w:color w:val="404040"/>
      <w:szCs w:val="20"/>
    </w:rPr>
  </w:style>
  <w:style w:type="paragraph" w:styleId="Heading9">
    <w:name w:val="Heading 9"/>
    <w:uiPriority w:val="9"/>
    <w:qFormat/>
    <w:semiHidden/>
    <w:unhideWhenUsed/>
    <w:link w:val="Titre9Car"/>
    <w:rsid w:val="00070020"/>
    <w:basedOn w:val="Normal"/>
    <w:next w:val="Normal"/>
    <w:pPr>
      <w:keepNext/>
      <w:keepLines/>
      <w:spacing w:before="200" w:after="0"/>
      <w:outlineLvl w:val="8"/>
    </w:pPr>
    <w:rPr>
      <w:rFonts w:ascii="Calibri" w:hAnsi="Calibri" w:cs=""/>
      <w:i/>
      <w:iCs/>
      <w:color w:val="404040"/>
      <w:szCs w:val="20"/>
    </w:rPr>
  </w:style>
  <w:style w:type="character" w:styleId="DefaultParagraphFont" w:default="1">
    <w:name w:val="Default Paragraph Font"/>
    <w:uiPriority w:val="1"/>
    <w:semiHidden/>
    <w:unhideWhenUsed/>
    <w:rPr/>
  </w:style>
  <w:style w:type="character" w:styleId="Titre1Car" w:customStyle="1">
    <w:name w:val="Titre 1 Car"/>
    <w:uiPriority w:val="9"/>
    <w:link w:val="Titre1"/>
    <w:rsid w:val="00620f2f"/>
    <w:basedOn w:val="DefaultParagraphFont"/>
    <w:rPr>
      <w:rFonts w:ascii="Calibri" w:hAnsi="Calibri" w:cs=""/>
      <w:b/>
      <w:bCs/>
      <w:color w:val="345A8A"/>
      <w:sz w:val="28"/>
      <w:szCs w:val="32"/>
    </w:rPr>
  </w:style>
  <w:style w:type="character" w:styleId="TextedebullesCar" w:customStyle="1">
    <w:name w:val="Texte de bulles Car"/>
    <w:uiPriority w:val="99"/>
    <w:semiHidden/>
    <w:link w:val="Textedebulles"/>
    <w:rsid w:val="005923bc"/>
    <w:basedOn w:val="DefaultParagraphFont"/>
    <w:rPr>
      <w:rFonts w:ascii="Lucida Grande" w:hAnsi="Lucida Grande"/>
      <w:sz w:val="18"/>
      <w:szCs w:val="18"/>
    </w:rPr>
  </w:style>
  <w:style w:type="character" w:styleId="TitreCar" w:customStyle="1">
    <w:name w:val="Titre Car"/>
    <w:uiPriority w:val="10"/>
    <w:link w:val="Titre"/>
    <w:rsid w:val="00515596"/>
    <w:basedOn w:val="DefaultParagraphFont"/>
    <w:rPr>
      <w:rFonts w:ascii="Calibri" w:hAnsi="Calibri" w:cs=""/>
      <w:color w:val="17365D"/>
      <w:spacing w:val="5"/>
      <w:sz w:val="28"/>
      <w:szCs w:val="52"/>
    </w:rPr>
  </w:style>
  <w:style w:type="character" w:styleId="Titre2Car" w:customStyle="1">
    <w:name w:val="Titre 2 Car"/>
    <w:uiPriority w:val="9"/>
    <w:semiHidden/>
    <w:link w:val="Titre2"/>
    <w:rsid w:val="00070020"/>
    <w:basedOn w:val="DefaultParagraphFont"/>
    <w:rPr>
      <w:rFonts w:ascii="Calibri" w:hAnsi="Calibri" w:cs=""/>
      <w:b/>
      <w:bCs/>
      <w:color w:val="4F81BD"/>
      <w:sz w:val="26"/>
      <w:szCs w:val="26"/>
    </w:rPr>
  </w:style>
  <w:style w:type="character" w:styleId="Titre3Car" w:customStyle="1">
    <w:name w:val="Titre 3 Car"/>
    <w:uiPriority w:val="9"/>
    <w:semiHidden/>
    <w:link w:val="Titre3"/>
    <w:rsid w:val="00070020"/>
    <w:basedOn w:val="DefaultParagraphFont"/>
    <w:rPr>
      <w:rFonts w:ascii="Calibri" w:hAnsi="Calibri" w:cs=""/>
      <w:b/>
      <w:bCs/>
      <w:color w:val="4F81BD"/>
      <w:sz w:val="20"/>
    </w:rPr>
  </w:style>
  <w:style w:type="character" w:styleId="Titre4Car" w:customStyle="1">
    <w:name w:val="Titre 4 Car"/>
    <w:uiPriority w:val="9"/>
    <w:semiHidden/>
    <w:link w:val="Titre4"/>
    <w:rsid w:val="00070020"/>
    <w:basedOn w:val="DefaultParagraphFont"/>
    <w:rPr>
      <w:rFonts w:ascii="Calibri" w:hAnsi="Calibri" w:cs=""/>
      <w:b/>
      <w:bCs/>
      <w:i/>
      <w:iCs/>
      <w:color w:val="4F81BD"/>
      <w:sz w:val="20"/>
    </w:rPr>
  </w:style>
  <w:style w:type="character" w:styleId="Titre5Car" w:customStyle="1">
    <w:name w:val="Titre 5 Car"/>
    <w:uiPriority w:val="9"/>
    <w:semiHidden/>
    <w:link w:val="Titre5"/>
    <w:rsid w:val="00070020"/>
    <w:basedOn w:val="DefaultParagraphFont"/>
    <w:rPr>
      <w:rFonts w:ascii="Calibri" w:hAnsi="Calibri" w:cs=""/>
      <w:color w:val="243F60"/>
      <w:sz w:val="20"/>
    </w:rPr>
  </w:style>
  <w:style w:type="character" w:styleId="Titre6Car" w:customStyle="1">
    <w:name w:val="Titre 6 Car"/>
    <w:uiPriority w:val="9"/>
    <w:semiHidden/>
    <w:link w:val="Titre6"/>
    <w:rsid w:val="00070020"/>
    <w:basedOn w:val="DefaultParagraphFont"/>
    <w:rPr>
      <w:rFonts w:ascii="Calibri" w:hAnsi="Calibri" w:cs=""/>
      <w:i/>
      <w:iCs/>
      <w:color w:val="243F60"/>
      <w:sz w:val="20"/>
    </w:rPr>
  </w:style>
  <w:style w:type="character" w:styleId="Titre7Car" w:customStyle="1">
    <w:name w:val="Titre 7 Car"/>
    <w:uiPriority w:val="9"/>
    <w:semiHidden/>
    <w:link w:val="Titre7"/>
    <w:rsid w:val="00070020"/>
    <w:basedOn w:val="DefaultParagraphFont"/>
    <w:rPr>
      <w:rFonts w:ascii="Calibri" w:hAnsi="Calibri" w:cs=""/>
      <w:i/>
      <w:iCs/>
      <w:color w:val="404040"/>
      <w:sz w:val="20"/>
    </w:rPr>
  </w:style>
  <w:style w:type="character" w:styleId="Titre8Car" w:customStyle="1">
    <w:name w:val="Titre 8 Car"/>
    <w:uiPriority w:val="9"/>
    <w:semiHidden/>
    <w:link w:val="Titre8"/>
    <w:rsid w:val="00070020"/>
    <w:basedOn w:val="DefaultParagraphFont"/>
    <w:rPr>
      <w:rFonts w:ascii="Calibri" w:hAnsi="Calibri" w:cs=""/>
      <w:color w:val="404040"/>
      <w:sz w:val="20"/>
      <w:szCs w:val="20"/>
    </w:rPr>
  </w:style>
  <w:style w:type="character" w:styleId="Titre9Car" w:customStyle="1">
    <w:name w:val="Titre 9 Car"/>
    <w:uiPriority w:val="9"/>
    <w:semiHidden/>
    <w:link w:val="Titre9"/>
    <w:rsid w:val="00070020"/>
    <w:basedOn w:val="DefaultParagraphFont"/>
    <w:rPr>
      <w:rFonts w:ascii="Calibri" w:hAnsi="Calibri" w:cs=""/>
      <w:i/>
      <w:iCs/>
      <w:color w:val="404040"/>
      <w:sz w:val="20"/>
      <w:szCs w:val="20"/>
    </w:rPr>
  </w:style>
  <w:style w:type="character" w:styleId="EntteCar" w:customStyle="1">
    <w:name w:val="En-tête Car"/>
    <w:uiPriority w:val="99"/>
    <w:link w:val="En-tte"/>
    <w:rsid w:val="00693f92"/>
    <w:basedOn w:val="DefaultParagraphFont"/>
    <w:rPr>
      <w:rFonts w:ascii="Arial" w:hAnsi="Arial"/>
      <w:sz w:val="20"/>
    </w:rPr>
  </w:style>
  <w:style w:type="character" w:styleId="PieddepageCar" w:customStyle="1">
    <w:name w:val="Pied de page Car"/>
    <w:uiPriority w:val="99"/>
    <w:link w:val="Pieddepage"/>
    <w:rsid w:val="00693f92"/>
    <w:basedOn w:val="DefaultParagraphFont"/>
    <w:rPr>
      <w:rFonts w:ascii="Arial" w:hAnsi="Arial"/>
      <w:sz w:val="20"/>
    </w:rPr>
  </w:style>
  <w:style w:type="character" w:styleId="InternetLink">
    <w:name w:val="Internet Link"/>
    <w:uiPriority w:val="99"/>
    <w:unhideWhenUsed/>
    <w:rsid w:val="008b7c72"/>
    <w:basedOn w:val="DefaultParagraphFont"/>
    <w:rPr>
      <w:color w:val="0000FF"/>
      <w:u w:val="single"/>
      <w:lang w:val="zxx" w:eastAsia="zxx" w:bidi="zxx"/>
    </w:rPr>
  </w:style>
  <w:style w:type="character" w:styleId="HTMLprformatCar" w:customStyle="1">
    <w:name w:val="HTML préformaté Car"/>
    <w:uiPriority w:val="99"/>
    <w:semiHidden/>
    <w:link w:val="HTMLprformat"/>
    <w:rsid w:val="00d44008"/>
    <w:basedOn w:val="DefaultParagraphFont"/>
    <w:rPr>
      <w:rFonts w:ascii="Courier" w:hAnsi="Courier" w:cs="Courier"/>
      <w:sz w:val="20"/>
      <w:szCs w:val="20"/>
      <w:lang w:val="fr-RE"/>
    </w:rPr>
  </w:style>
  <w:style w:type="character" w:styleId="ListLabel1">
    <w:name w:val="ListLabel 1"/>
    <w:rPr>
      <w:rFonts w:cs="Arial"/>
    </w:rPr>
  </w:style>
  <w:style w:type="character" w:styleId="ListLabel2">
    <w:name w:val="ListLabel 2"/>
    <w:rPr>
      <w:b/>
      <w:bCs/>
      <w:i/>
      <w:iCs/>
      <w:color w:val="00000A"/>
      <w:sz w:val="16"/>
      <w:szCs w:val="16"/>
    </w:rPr>
  </w:style>
  <w:style w:type="character" w:styleId="ListLabel3">
    <w:name w:val="ListLabel 3"/>
    <w:rPr>
      <w:b/>
      <w:bCs/>
      <w:i/>
      <w:iCs/>
      <w:sz w:val="20"/>
      <w:szCs w:val="20"/>
    </w:rPr>
  </w:style>
  <w:style w:type="character" w:styleId="ListLabel4">
    <w:name w:val="ListLabel 4"/>
    <w:rPr>
      <w:b/>
      <w:bCs/>
      <w:i/>
      <w:iCs/>
    </w:rPr>
  </w:style>
  <w:style w:type="character" w:styleId="ListLabel5">
    <w:name w:val="ListLabel 5"/>
    <w:rPr>
      <w:rFonts w:cs="Symbol"/>
    </w:rPr>
  </w:style>
  <w:style w:type="character" w:styleId="ListLabel6">
    <w:name w:val="ListLabel 6"/>
    <w:rPr>
      <w:rFonts w:cs="Wingdings"/>
    </w:rPr>
  </w:style>
  <w:style w:type="character" w:styleId="ListLabel7">
    <w:name w:val="ListLabel 7"/>
    <w:rPr>
      <w:rFonts w:cs="Courier New"/>
    </w:rPr>
  </w:style>
  <w:style w:type="character" w:styleId="ListLabel8">
    <w:name w:val="ListLabel 8"/>
    <w:rPr>
      <w:b/>
      <w:bCs/>
      <w:i/>
      <w:iCs/>
      <w:color w:val="00000A"/>
      <w:sz w:val="16"/>
      <w:szCs w:val="16"/>
    </w:rPr>
  </w:style>
  <w:style w:type="character" w:styleId="ListLabel9">
    <w:name w:val="ListLabel 9"/>
    <w:rPr>
      <w:b/>
      <w:bCs/>
      <w:i/>
      <w:iCs/>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Code1" w:customStyle="1">
    <w:name w:val="Code 1"/>
    <w:qFormat/>
    <w:rsid w:val="006326ec"/>
    <w:pPr>
      <w:widowControl/>
      <w:shd w:fill="E6E6E6" w:val="clear"/>
      <w:suppressAutoHyphens w:val="true"/>
      <w:bidi w:val="0"/>
      <w:ind w:left="454" w:right="0" w:hanging="0"/>
      <w:jc w:val="left"/>
    </w:pPr>
    <w:rPr>
      <w:rFonts w:ascii="Courier" w:hAnsi="Courier" w:eastAsia="Times New Roman" w:cs="Times New Roman"/>
      <w:color w:val="00000A"/>
      <w:sz w:val="16"/>
      <w:szCs w:val="24"/>
      <w:lang w:val="fr-FR" w:eastAsia="fr-FR" w:bidi="ar-SA"/>
    </w:rPr>
  </w:style>
  <w:style w:type="paragraph" w:styleId="BalloonText">
    <w:name w:val="Balloon Text"/>
    <w:uiPriority w:val="99"/>
    <w:semiHidden/>
    <w:unhideWhenUsed/>
    <w:link w:val="TextedebullesCar"/>
    <w:rsid w:val="005923bc"/>
    <w:basedOn w:val="Normal"/>
    <w:pPr/>
    <w:rPr>
      <w:rFonts w:ascii="Lucida Grande" w:hAnsi="Lucida Grande"/>
      <w:sz w:val="18"/>
      <w:szCs w:val="18"/>
    </w:rPr>
  </w:style>
  <w:style w:type="paragraph" w:styleId="ListParagraph">
    <w:name w:val="List Paragraph"/>
    <w:uiPriority w:val="34"/>
    <w:qFormat/>
    <w:rsid w:val="001f6e46"/>
    <w:basedOn w:val="Normal"/>
    <w:pPr>
      <w:spacing w:before="0" w:after="0"/>
      <w:ind w:left="720" w:right="0" w:hanging="0"/>
      <w:contextualSpacing/>
    </w:pPr>
    <w:rPr/>
  </w:style>
  <w:style w:type="paragraph" w:styleId="Title">
    <w:name w:val="Title"/>
    <w:uiPriority w:val="10"/>
    <w:qFormat/>
    <w:link w:val="TitreCar"/>
    <w:rsid w:val="00515596"/>
    <w:basedOn w:val="Heading"/>
    <w:next w:val="Normal"/>
    <w:pPr>
      <w:widowControl/>
      <w:pBdr>
        <w:top w:val="nil"/>
        <w:left w:val="nil"/>
        <w:bottom w:val="single" w:sz="8" w:space="4" w:color="4F81BD"/>
        <w:right w:val="nil"/>
      </w:pBdr>
      <w:bidi w:val="0"/>
      <w:spacing w:before="240" w:after="300"/>
      <w:contextualSpacing/>
      <w:jc w:val="left"/>
    </w:pPr>
    <w:rPr>
      <w:rFonts w:ascii="Calibri" w:hAnsi="Calibri" w:cs=""/>
      <w:color w:val="17365D"/>
      <w:spacing w:val="5"/>
      <w:sz w:val="28"/>
      <w:szCs w:val="52"/>
    </w:rPr>
  </w:style>
  <w:style w:type="paragraph" w:styleId="Contents1">
    <w:name w:val="Contents 1"/>
    <w:uiPriority w:val="39"/>
    <w:unhideWhenUsed/>
    <w:rsid w:val="00795a7b"/>
    <w:basedOn w:val="Index"/>
    <w:next w:val="Normal"/>
    <w:pPr>
      <w:widowControl/>
      <w:bidi w:val="0"/>
      <w:jc w:val="left"/>
    </w:pPr>
    <w:rPr>
      <w:rFonts w:ascii="Lucida Console" w:hAnsi="Lucida Console"/>
      <w:sz w:val="16"/>
    </w:rPr>
  </w:style>
  <w:style w:type="paragraph" w:styleId="Caption1">
    <w:name w:val="caption"/>
    <w:uiPriority w:val="35"/>
    <w:qFormat/>
    <w:unhideWhenUsed/>
    <w:rsid w:val="00d44008"/>
    <w:next w:val="Normal"/>
    <w:pPr>
      <w:widowControl/>
      <w:suppressAutoHyphens w:val="true"/>
      <w:bidi w:val="0"/>
      <w:spacing w:before="0" w:after="200"/>
      <w:jc w:val="center"/>
    </w:pPr>
    <w:rPr>
      <w:rFonts w:ascii="Arial" w:hAnsi="Arial" w:eastAsia="Droid Sans Fallback" w:cs=""/>
      <w:b/>
      <w:bCs/>
      <w:i/>
      <w:color w:val="000000"/>
      <w:sz w:val="16"/>
      <w:szCs w:val="18"/>
      <w:lang w:val="fr-FR" w:eastAsia="fr-FR" w:bidi="ar-SA"/>
    </w:rPr>
  </w:style>
  <w:style w:type="paragraph" w:styleId="Contents2">
    <w:name w:val="Contents 2"/>
    <w:uiPriority w:val="39"/>
    <w:unhideWhenUsed/>
    <w:rsid w:val="006560c0"/>
    <w:basedOn w:val="Normal"/>
    <w:next w:val="Normal"/>
    <w:autoRedefine/>
    <w:pPr>
      <w:ind w:left="200" w:right="0" w:hanging="0"/>
    </w:pPr>
    <w:rPr/>
  </w:style>
  <w:style w:type="paragraph" w:styleId="Contents3">
    <w:name w:val="Contents 3"/>
    <w:uiPriority w:val="39"/>
    <w:unhideWhenUsed/>
    <w:rsid w:val="006560c0"/>
    <w:basedOn w:val="Normal"/>
    <w:next w:val="Normal"/>
    <w:autoRedefine/>
    <w:pPr>
      <w:ind w:left="400" w:right="0" w:hanging="0"/>
    </w:pPr>
    <w:rPr/>
  </w:style>
  <w:style w:type="paragraph" w:styleId="Contents4">
    <w:name w:val="Contents 4"/>
    <w:uiPriority w:val="39"/>
    <w:unhideWhenUsed/>
    <w:rsid w:val="006560c0"/>
    <w:basedOn w:val="Normal"/>
    <w:next w:val="Normal"/>
    <w:autoRedefine/>
    <w:pPr>
      <w:ind w:left="600" w:right="0" w:hanging="0"/>
    </w:pPr>
    <w:rPr/>
  </w:style>
  <w:style w:type="paragraph" w:styleId="Contents5">
    <w:name w:val="Contents 5"/>
    <w:uiPriority w:val="39"/>
    <w:unhideWhenUsed/>
    <w:rsid w:val="006560c0"/>
    <w:basedOn w:val="Normal"/>
    <w:next w:val="Normal"/>
    <w:autoRedefine/>
    <w:pPr>
      <w:ind w:left="800" w:right="0" w:hanging="0"/>
    </w:pPr>
    <w:rPr/>
  </w:style>
  <w:style w:type="paragraph" w:styleId="Contents6">
    <w:name w:val="Contents 6"/>
    <w:uiPriority w:val="39"/>
    <w:unhideWhenUsed/>
    <w:rsid w:val="006560c0"/>
    <w:basedOn w:val="Normal"/>
    <w:next w:val="Normal"/>
    <w:autoRedefine/>
    <w:pPr>
      <w:ind w:left="1000" w:right="0" w:hanging="0"/>
    </w:pPr>
    <w:rPr/>
  </w:style>
  <w:style w:type="paragraph" w:styleId="Contents7">
    <w:name w:val="Contents 7"/>
    <w:uiPriority w:val="39"/>
    <w:unhideWhenUsed/>
    <w:rsid w:val="006560c0"/>
    <w:basedOn w:val="Normal"/>
    <w:next w:val="Normal"/>
    <w:autoRedefine/>
    <w:pPr>
      <w:ind w:left="1200" w:right="0" w:hanging="0"/>
    </w:pPr>
    <w:rPr/>
  </w:style>
  <w:style w:type="paragraph" w:styleId="Contents8">
    <w:name w:val="Contents 8"/>
    <w:uiPriority w:val="39"/>
    <w:unhideWhenUsed/>
    <w:rsid w:val="006560c0"/>
    <w:basedOn w:val="Normal"/>
    <w:next w:val="Normal"/>
    <w:autoRedefine/>
    <w:pPr>
      <w:ind w:left="1400" w:right="0" w:hanging="0"/>
    </w:pPr>
    <w:rPr/>
  </w:style>
  <w:style w:type="paragraph" w:styleId="Contents9">
    <w:name w:val="Contents 9"/>
    <w:uiPriority w:val="39"/>
    <w:unhideWhenUsed/>
    <w:rsid w:val="006560c0"/>
    <w:basedOn w:val="Normal"/>
    <w:next w:val="Normal"/>
    <w:autoRedefine/>
    <w:pPr>
      <w:ind w:left="1600" w:right="0" w:hanging="0"/>
    </w:pPr>
    <w:rPr/>
  </w:style>
  <w:style w:type="paragraph" w:styleId="Question" w:customStyle="1">
    <w:name w:val="question"/>
    <w:qFormat/>
    <w:rsid w:val="0074079d"/>
    <w:next w:val="Normal"/>
    <w:pPr>
      <w:widowControl/>
      <w:suppressAutoHyphens w:val="true"/>
      <w:bidi w:val="0"/>
      <w:jc w:val="both"/>
    </w:pPr>
    <w:rPr>
      <w:rFonts w:ascii="Arial" w:hAnsi="Arial" w:eastAsia="Times New Roman" w:cs="Times New Roman"/>
      <w:color w:val="00000A"/>
      <w:sz w:val="20"/>
      <w:szCs w:val="20"/>
      <w:lang w:val="fr-FR" w:eastAsia="fr-FR" w:bidi="ar-SA"/>
    </w:rPr>
  </w:style>
  <w:style w:type="paragraph" w:styleId="Tabulatcarr" w:customStyle="1">
    <w:name w:val="Tabulat_carré"/>
    <w:rsid w:val="001457ac"/>
    <w:pPr>
      <w:widowControl/>
      <w:tabs>
        <w:tab w:val="left" w:pos="360" w:leader="none"/>
      </w:tabs>
      <w:suppressAutoHyphens w:val="true"/>
      <w:bidi w:val="0"/>
      <w:spacing w:lineRule="auto" w:line="360"/>
      <w:ind w:left="0" w:right="0" w:hanging="0"/>
      <w:jc w:val="both"/>
    </w:pPr>
    <w:rPr>
      <w:rFonts w:ascii="Garamond" w:hAnsi="Garamond" w:eastAsia="Times New Roman" w:cs="Times New Roman"/>
      <w:color w:val="00000A"/>
      <w:sz w:val="24"/>
      <w:szCs w:val="20"/>
      <w:lang w:val="fr-FR" w:eastAsia="fr-FR" w:bidi="ar-SA"/>
    </w:rPr>
  </w:style>
  <w:style w:type="paragraph" w:styleId="Header">
    <w:name w:val="Header"/>
    <w:uiPriority w:val="99"/>
    <w:unhideWhenUsed/>
    <w:link w:val="En-tteCar"/>
    <w:rsid w:val="00693f92"/>
    <w:basedOn w:val="Normal"/>
    <w:pPr>
      <w:tabs>
        <w:tab w:val="center" w:pos="4536" w:leader="none"/>
        <w:tab w:val="right" w:pos="9072" w:leader="none"/>
      </w:tabs>
    </w:pPr>
    <w:rPr/>
  </w:style>
  <w:style w:type="paragraph" w:styleId="Footer">
    <w:name w:val="Footer"/>
    <w:uiPriority w:val="99"/>
    <w:unhideWhenUsed/>
    <w:link w:val="PieddepageCar"/>
    <w:rsid w:val="00693f92"/>
    <w:basedOn w:val="Normal"/>
    <w:pPr>
      <w:tabs>
        <w:tab w:val="center" w:pos="4536" w:leader="none"/>
        <w:tab w:val="right" w:pos="9072" w:leader="none"/>
      </w:tabs>
    </w:pPr>
    <w:rPr/>
  </w:style>
  <w:style w:type="paragraph" w:styleId="HTMLPreformatted">
    <w:name w:val="HTML Preformatted"/>
    <w:uiPriority w:val="99"/>
    <w:semiHidden/>
    <w:unhideWhenUsed/>
    <w:link w:val="HTMLprformatCar"/>
    <w:rsid w:val="00d44008"/>
    <w:basedOn w:val="Normal"/>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w:hAnsi="Courier" w:cs="Courier"/>
      <w:szCs w:val="20"/>
      <w:lang w:val="fr-RE"/>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 w:type="table" w:styleId="Grille">
    <w:name w:val="Table Grid"/>
    <w:basedOn w:val="TableauNormal"/>
    <w:uiPriority w:val="59"/>
    <w:rsid w:val="00e960dd"/>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gif"/><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header" Target="header1.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Application>LibreOffice/4.2.8.2$Linux_x86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2016-12-13T11:23:00Z</dcterms:created>
  <dc:creator>fred fred</dc:creator>
  <dc:language>en-US</dc:language>
  <cp:lastModifiedBy>fred fred</cp:lastModifiedBy>
  <dcterms:modified xsi:type="dcterms:W3CDTF">2017-02-21T06:42:00Z</dcterms:modified>
  <cp:revision>106</cp:revision>
</cp:coreProperties>
</file>